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7B402" w14:textId="1D05E52B" w:rsidR="00073AD6" w:rsidRPr="00073AD6" w:rsidRDefault="00073AD6" w:rsidP="00073AD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TÜRKİY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E SOLUNUM ARAŞTIRMALARI DERNEĞİ ARAŞTIRMA DESTEK FONU </w:t>
      </w: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PROJE ÖNERİ FORMU</w:t>
      </w:r>
    </w:p>
    <w:p w14:paraId="1B1BE51F" w14:textId="77777777" w:rsidR="008C20EB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Proje </w:t>
      </w:r>
      <w:proofErr w:type="gram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Adı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383F36AD" w14:textId="681883E8" w:rsidR="00CC2FB4" w:rsidRDefault="00127750" w:rsidP="00073AD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</w:t>
      </w:r>
      <w:r w:rsidRPr="00CC2FB4">
        <w:rPr>
          <w:rFonts w:ascii="Times New Roman" w:hAnsi="Times New Roman" w:cs="Times New Roman"/>
          <w:sz w:val="24"/>
          <w:szCs w:val="24"/>
          <w:lang w:val="tr-TR"/>
        </w:rPr>
        <w:t>ligometastatik</w:t>
      </w:r>
      <w:proofErr w:type="spellEnd"/>
      <w:r w:rsidRPr="00CC2FB4">
        <w:rPr>
          <w:rFonts w:ascii="Times New Roman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CC2FB4">
        <w:rPr>
          <w:rFonts w:ascii="Times New Roman" w:hAnsi="Times New Roman" w:cs="Times New Roman"/>
          <w:sz w:val="24"/>
          <w:szCs w:val="24"/>
          <w:lang w:val="tr-TR"/>
        </w:rPr>
        <w:t>polimetastatik</w:t>
      </w:r>
      <w:proofErr w:type="spellEnd"/>
      <w:r w:rsidRPr="00CC2FB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proofErr w:type="gramStart"/>
      <w:r w:rsidR="00CC2FB4" w:rsidRPr="00CC2FB4">
        <w:rPr>
          <w:rFonts w:ascii="Times New Roman" w:hAnsi="Times New Roman" w:cs="Times New Roman"/>
          <w:sz w:val="24"/>
          <w:szCs w:val="24"/>
          <w:lang w:val="tr-TR"/>
        </w:rPr>
        <w:t>KHAK</w:t>
      </w:r>
      <w:r>
        <w:rPr>
          <w:rFonts w:ascii="Times New Roman" w:hAnsi="Times New Roman" w:cs="Times New Roman"/>
          <w:sz w:val="24"/>
          <w:szCs w:val="24"/>
          <w:lang w:val="tr-TR"/>
        </w:rPr>
        <w:t>’de</w:t>
      </w:r>
      <w:proofErr w:type="spellEnd"/>
      <w:r w:rsidR="00CC2FB4" w:rsidRPr="00CC2FB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CC2FB4" w:rsidRPr="00CC2FB4">
        <w:rPr>
          <w:rFonts w:ascii="Times New Roman" w:hAnsi="Times New Roman" w:cs="Times New Roman"/>
          <w:sz w:val="24"/>
          <w:szCs w:val="24"/>
          <w:lang w:val="tr-TR"/>
        </w:rPr>
        <w:t>sağkalım</w:t>
      </w:r>
      <w:proofErr w:type="spellEnd"/>
      <w:proofErr w:type="gramEnd"/>
      <w:r w:rsidR="00CC2FB4" w:rsidRPr="00CC2FB4">
        <w:rPr>
          <w:rFonts w:ascii="Times New Roman" w:hAnsi="Times New Roman" w:cs="Times New Roman"/>
          <w:sz w:val="24"/>
          <w:szCs w:val="24"/>
          <w:lang w:val="tr-TR"/>
        </w:rPr>
        <w:t xml:space="preserve"> fark</w:t>
      </w:r>
      <w:r>
        <w:rPr>
          <w:rFonts w:ascii="Times New Roman" w:hAnsi="Times New Roman" w:cs="Times New Roman"/>
          <w:sz w:val="24"/>
          <w:szCs w:val="24"/>
          <w:lang w:val="tr-TR"/>
        </w:rPr>
        <w:t>lı mıdır?</w:t>
      </w:r>
    </w:p>
    <w:p w14:paraId="3ECE9139" w14:textId="13CCF0D1" w:rsidR="008C20EB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Proje </w:t>
      </w:r>
      <w:proofErr w:type="gram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Yürütücüsü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0B07723B" w14:textId="5FDAAC72" w:rsidR="00073AD6" w:rsidRP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TÜSAD Akciğer Kanseri Çalışma Grubu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adına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Pınar Akın Kabalak</w:t>
      </w:r>
      <w:r w:rsidR="00CC2FB4">
        <w:rPr>
          <w:rFonts w:ascii="Times New Roman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="00CC2FB4">
        <w:rPr>
          <w:rFonts w:ascii="Times New Roman" w:hAnsi="Times New Roman" w:cs="Times New Roman"/>
          <w:sz w:val="24"/>
          <w:szCs w:val="24"/>
          <w:lang w:val="tr-TR"/>
        </w:rPr>
        <w:t>Dr</w:t>
      </w:r>
      <w:proofErr w:type="spellEnd"/>
      <w:r w:rsidR="00CC2FB4">
        <w:rPr>
          <w:rFonts w:ascii="Times New Roman" w:hAnsi="Times New Roman" w:cs="Times New Roman"/>
          <w:sz w:val="24"/>
          <w:szCs w:val="24"/>
          <w:lang w:val="tr-TR"/>
        </w:rPr>
        <w:t xml:space="preserve"> Melahat Uzel Şener</w:t>
      </w:r>
    </w:p>
    <w:p w14:paraId="1BED41C1" w14:textId="77777777" w:rsidR="000500E4" w:rsidRDefault="00073AD6" w:rsidP="001938B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İletişim </w:t>
      </w:r>
      <w:proofErr w:type="gram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Bilgileri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15068AAF" w14:textId="546759CF" w:rsidR="001938B7" w:rsidRPr="000500E4" w:rsidRDefault="00623770" w:rsidP="001938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500E4">
        <w:rPr>
          <w:rFonts w:ascii="Times New Roman" w:hAnsi="Times New Roman" w:cs="Times New Roman"/>
          <w:sz w:val="24"/>
          <w:szCs w:val="24"/>
          <w:lang w:val="tr-TR"/>
        </w:rPr>
        <w:t xml:space="preserve">Atatürk Göğüs Hastalıkları ve Göğüs Cerrahisi EAH, </w:t>
      </w:r>
      <w:r w:rsidR="001938B7" w:rsidRPr="000500E4">
        <w:rPr>
          <w:rFonts w:ascii="Times New Roman" w:hAnsi="Times New Roman" w:cs="Times New Roman"/>
          <w:sz w:val="24"/>
          <w:szCs w:val="24"/>
          <w:lang w:val="tr-TR"/>
        </w:rPr>
        <w:t>Ankara/TÜRKİYE</w:t>
      </w:r>
    </w:p>
    <w:p w14:paraId="4258C0C7" w14:textId="77777777" w:rsidR="003D43D1" w:rsidRDefault="001938B7" w:rsidP="001938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500E4">
        <w:rPr>
          <w:rFonts w:ascii="Times New Roman" w:hAnsi="Times New Roman" w:cs="Times New Roman"/>
          <w:sz w:val="24"/>
          <w:szCs w:val="24"/>
          <w:lang w:val="tr-TR"/>
        </w:rPr>
        <w:t>+9003125677821</w:t>
      </w:r>
      <w:r w:rsidR="000F0DA4">
        <w:rPr>
          <w:rFonts w:ascii="Times New Roman" w:hAnsi="Times New Roman" w:cs="Times New Roman"/>
          <w:sz w:val="24"/>
          <w:szCs w:val="24"/>
          <w:lang w:val="tr-TR"/>
        </w:rPr>
        <w:t>, 05056836648</w:t>
      </w:r>
      <w:r w:rsidR="00D85039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proofErr w:type="spellStart"/>
      <w:r w:rsidR="00D85039">
        <w:rPr>
          <w:rFonts w:ascii="Times New Roman" w:hAnsi="Times New Roman" w:cs="Times New Roman"/>
          <w:sz w:val="24"/>
          <w:szCs w:val="24"/>
          <w:lang w:val="tr-TR"/>
        </w:rPr>
        <w:t>Dr</w:t>
      </w:r>
      <w:proofErr w:type="spellEnd"/>
      <w:r w:rsidR="00D85039">
        <w:rPr>
          <w:rFonts w:ascii="Times New Roman" w:hAnsi="Times New Roman" w:cs="Times New Roman"/>
          <w:sz w:val="24"/>
          <w:szCs w:val="24"/>
          <w:lang w:val="tr-TR"/>
        </w:rPr>
        <w:t xml:space="preserve"> Pınar Akın Kabalak), </w:t>
      </w:r>
    </w:p>
    <w:p w14:paraId="37032767" w14:textId="27B97F7D" w:rsidR="001938B7" w:rsidRPr="000500E4" w:rsidRDefault="003D43D1" w:rsidP="001938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+9003125677541, </w:t>
      </w:r>
      <w:r w:rsidR="00D85039">
        <w:rPr>
          <w:rFonts w:ascii="Times New Roman" w:hAnsi="Times New Roman" w:cs="Times New Roman"/>
          <w:sz w:val="24"/>
          <w:szCs w:val="24"/>
          <w:lang w:val="tr-TR"/>
        </w:rPr>
        <w:t>05056497438 (</w:t>
      </w:r>
      <w:proofErr w:type="spellStart"/>
      <w:r w:rsidR="00D85039">
        <w:rPr>
          <w:rFonts w:ascii="Times New Roman" w:hAnsi="Times New Roman" w:cs="Times New Roman"/>
          <w:sz w:val="24"/>
          <w:szCs w:val="24"/>
          <w:lang w:val="tr-TR"/>
        </w:rPr>
        <w:t>Dr</w:t>
      </w:r>
      <w:proofErr w:type="spellEnd"/>
      <w:r w:rsidR="00D85039">
        <w:rPr>
          <w:rFonts w:ascii="Times New Roman" w:hAnsi="Times New Roman" w:cs="Times New Roman"/>
          <w:sz w:val="24"/>
          <w:szCs w:val="24"/>
          <w:lang w:val="tr-TR"/>
        </w:rPr>
        <w:t xml:space="preserve"> Melahat Uzel Şener)</w:t>
      </w:r>
    </w:p>
    <w:p w14:paraId="21AB371C" w14:textId="77777777" w:rsidR="007F001A" w:rsidRDefault="001938B7" w:rsidP="001938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500E4">
        <w:rPr>
          <w:rFonts w:ascii="Times New Roman" w:hAnsi="Times New Roman" w:cs="Times New Roman"/>
          <w:sz w:val="24"/>
          <w:szCs w:val="24"/>
          <w:lang w:val="tr-TR"/>
        </w:rPr>
        <w:t xml:space="preserve">E-mail: </w:t>
      </w:r>
      <w:hyperlink r:id="rId5" w:history="1">
        <w:r w:rsidR="005708C4" w:rsidRPr="00B634B0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pinarakinn@yahoo.com</w:t>
        </w:r>
      </w:hyperlink>
      <w:r w:rsidR="005708C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hyperlink r:id="rId6" w:history="1">
        <w:r w:rsidR="0024272C" w:rsidRPr="00597328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/pinarakinn@gmail.com/</w:t>
        </w:r>
      </w:hyperlink>
      <w:r w:rsidR="0024272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50384828" w14:textId="3A18A79C" w:rsidR="0024272C" w:rsidRDefault="007F001A" w:rsidP="001938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 </w:t>
      </w:r>
      <w:hyperlink r:id="rId7" w:history="1">
        <w:r w:rsidR="00773B80" w:rsidRPr="00597328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melahatuzeldr@yahoo.com.tr</w:t>
        </w:r>
      </w:hyperlink>
    </w:p>
    <w:p w14:paraId="00150D60" w14:textId="77777777" w:rsidR="00773B80" w:rsidRPr="0024272C" w:rsidRDefault="00773B80" w:rsidP="001938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BB7D259" w14:textId="72D31CC1" w:rsidR="00073AD6" w:rsidRP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Projenin </w:t>
      </w:r>
      <w:proofErr w:type="gram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Süresi </w:t>
      </w:r>
      <w:r w:rsidRPr="00503718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:</w:t>
      </w:r>
      <w:r w:rsidR="00503718" w:rsidRPr="00503718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 xml:space="preserve"> </w:t>
      </w:r>
      <w:r w:rsidR="00425DA7" w:rsidRPr="009979EF">
        <w:rPr>
          <w:rFonts w:ascii="Times New Roman" w:hAnsi="Times New Roman" w:cs="Times New Roman"/>
          <w:b/>
          <w:sz w:val="24"/>
          <w:szCs w:val="24"/>
          <w:lang w:val="tr-TR"/>
        </w:rPr>
        <w:t>8</w:t>
      </w:r>
      <w:proofErr w:type="gramEnd"/>
      <w:r w:rsidR="00425DA7" w:rsidRPr="009979E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ay</w:t>
      </w:r>
    </w:p>
    <w:p w14:paraId="360D8902" w14:textId="5AAEFAFB" w:rsid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Amaç ve </w:t>
      </w:r>
      <w:proofErr w:type="gram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Kapsam :</w:t>
      </w:r>
      <w:proofErr w:type="gramEnd"/>
    </w:p>
    <w:p w14:paraId="43EB91D2" w14:textId="578867BA" w:rsidR="00773B80" w:rsidRDefault="00773B80" w:rsidP="00FD7F7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773B80">
        <w:rPr>
          <w:rFonts w:ascii="Times New Roman" w:hAnsi="Times New Roman" w:cs="Times New Roman"/>
          <w:sz w:val="24"/>
          <w:szCs w:val="24"/>
          <w:lang w:val="tr-TR"/>
        </w:rPr>
        <w:t>Oligometastatik</w:t>
      </w:r>
      <w:proofErr w:type="spellEnd"/>
      <w:r w:rsidRPr="00773B80">
        <w:rPr>
          <w:rFonts w:ascii="Times New Roman" w:hAnsi="Times New Roman" w:cs="Times New Roman"/>
          <w:sz w:val="24"/>
          <w:szCs w:val="24"/>
          <w:lang w:val="tr-TR"/>
        </w:rPr>
        <w:t xml:space="preserve"> yaygın evre </w:t>
      </w:r>
      <w:proofErr w:type="spellStart"/>
      <w:r w:rsidRPr="00773B80">
        <w:rPr>
          <w:rFonts w:ascii="Times New Roman" w:hAnsi="Times New Roman" w:cs="Times New Roman"/>
          <w:sz w:val="24"/>
          <w:szCs w:val="24"/>
          <w:lang w:val="tr-TR"/>
        </w:rPr>
        <w:t>KHAK’de</w:t>
      </w:r>
      <w:proofErr w:type="spellEnd"/>
      <w:r w:rsidRPr="00773B8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773B80">
        <w:rPr>
          <w:rFonts w:ascii="Times New Roman" w:hAnsi="Times New Roman" w:cs="Times New Roman"/>
          <w:sz w:val="24"/>
          <w:szCs w:val="24"/>
          <w:lang w:val="tr-TR"/>
        </w:rPr>
        <w:t>sağkalımın</w:t>
      </w:r>
      <w:proofErr w:type="spellEnd"/>
      <w:r w:rsidRPr="00773B8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773B80">
        <w:rPr>
          <w:rFonts w:ascii="Times New Roman" w:hAnsi="Times New Roman" w:cs="Times New Roman"/>
          <w:sz w:val="24"/>
          <w:szCs w:val="24"/>
          <w:lang w:val="tr-TR"/>
        </w:rPr>
        <w:t>polimetastatik</w:t>
      </w:r>
      <w:proofErr w:type="spellEnd"/>
      <w:r w:rsidRPr="00773B80">
        <w:rPr>
          <w:rFonts w:ascii="Times New Roman" w:hAnsi="Times New Roman" w:cs="Times New Roman"/>
          <w:sz w:val="24"/>
          <w:szCs w:val="24"/>
          <w:lang w:val="tr-TR"/>
        </w:rPr>
        <w:t xml:space="preserve"> olgulara göre daha iyi olduğunu gösteren sınırlı sayıda hasta ile yapılmış çalışmalar vardır (1, 2). </w:t>
      </w:r>
      <w:proofErr w:type="spellStart"/>
      <w:r w:rsidR="00127750">
        <w:rPr>
          <w:rFonts w:ascii="Times New Roman" w:hAnsi="Times New Roman" w:cs="Times New Roman"/>
          <w:sz w:val="24"/>
          <w:szCs w:val="24"/>
          <w:lang w:val="tr-TR"/>
        </w:rPr>
        <w:t>KHDAK’de</w:t>
      </w:r>
      <w:proofErr w:type="spellEnd"/>
      <w:r w:rsidR="00127750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gramStart"/>
      <w:r w:rsidR="00127750">
        <w:rPr>
          <w:rFonts w:ascii="Times New Roman" w:hAnsi="Times New Roman" w:cs="Times New Roman"/>
          <w:sz w:val="24"/>
          <w:szCs w:val="24"/>
          <w:lang w:val="tr-TR"/>
        </w:rPr>
        <w:t>s</w:t>
      </w:r>
      <w:r w:rsidRPr="00773B80">
        <w:rPr>
          <w:rFonts w:ascii="Times New Roman" w:hAnsi="Times New Roman" w:cs="Times New Roman"/>
          <w:sz w:val="24"/>
          <w:szCs w:val="24"/>
          <w:lang w:val="tr-TR"/>
        </w:rPr>
        <w:t>enkron</w:t>
      </w:r>
      <w:proofErr w:type="gramEnd"/>
      <w:r w:rsidRPr="00773B8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773B80">
        <w:rPr>
          <w:rFonts w:ascii="Times New Roman" w:hAnsi="Times New Roman" w:cs="Times New Roman"/>
          <w:sz w:val="24"/>
          <w:szCs w:val="24"/>
          <w:lang w:val="tr-TR"/>
        </w:rPr>
        <w:t>oligometastatik</w:t>
      </w:r>
      <w:proofErr w:type="spellEnd"/>
      <w:r w:rsidRPr="00773B80">
        <w:rPr>
          <w:rFonts w:ascii="Times New Roman" w:hAnsi="Times New Roman" w:cs="Times New Roman"/>
          <w:sz w:val="24"/>
          <w:szCs w:val="24"/>
          <w:lang w:val="tr-TR"/>
        </w:rPr>
        <w:t xml:space="preserve"> hastalığın net bir tanımı olmamakla beraber</w:t>
      </w:r>
      <w:r w:rsidR="00127750">
        <w:rPr>
          <w:rFonts w:ascii="Times New Roman" w:hAnsi="Times New Roman" w:cs="Times New Roman"/>
          <w:sz w:val="24"/>
          <w:szCs w:val="24"/>
          <w:lang w:val="tr-TR"/>
        </w:rPr>
        <w:t>,</w:t>
      </w:r>
      <w:r w:rsidRPr="00773B80">
        <w:rPr>
          <w:rFonts w:ascii="Times New Roman" w:hAnsi="Times New Roman" w:cs="Times New Roman"/>
          <w:sz w:val="24"/>
          <w:szCs w:val="24"/>
          <w:lang w:val="tr-TR"/>
        </w:rPr>
        <w:t xml:space="preserve"> sistemik ve lokal ablatif tedaviler</w:t>
      </w:r>
      <w:r w:rsidR="00127750">
        <w:rPr>
          <w:rFonts w:ascii="Times New Roman" w:hAnsi="Times New Roman" w:cs="Times New Roman"/>
          <w:sz w:val="24"/>
          <w:szCs w:val="24"/>
          <w:lang w:val="tr-TR"/>
        </w:rPr>
        <w:t>in</w:t>
      </w:r>
      <w:r w:rsidRPr="00773B8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27750">
        <w:rPr>
          <w:rFonts w:ascii="Times New Roman" w:hAnsi="Times New Roman" w:cs="Times New Roman"/>
          <w:sz w:val="24"/>
          <w:szCs w:val="24"/>
          <w:lang w:val="tr-TR"/>
        </w:rPr>
        <w:t xml:space="preserve">birlikte kullanımı </w:t>
      </w:r>
      <w:r w:rsidRPr="00773B80">
        <w:rPr>
          <w:rFonts w:ascii="Times New Roman" w:hAnsi="Times New Roman" w:cs="Times New Roman"/>
          <w:sz w:val="24"/>
          <w:szCs w:val="24"/>
          <w:lang w:val="tr-TR"/>
        </w:rPr>
        <w:t xml:space="preserve">ile </w:t>
      </w:r>
      <w:proofErr w:type="spellStart"/>
      <w:r w:rsidRPr="00773B80">
        <w:rPr>
          <w:rFonts w:ascii="Times New Roman" w:hAnsi="Times New Roman" w:cs="Times New Roman"/>
          <w:sz w:val="24"/>
          <w:szCs w:val="24"/>
          <w:lang w:val="tr-TR"/>
        </w:rPr>
        <w:t>sağkalım</w:t>
      </w:r>
      <w:proofErr w:type="spellEnd"/>
      <w:r w:rsidRPr="00773B80">
        <w:rPr>
          <w:rFonts w:ascii="Times New Roman" w:hAnsi="Times New Roman" w:cs="Times New Roman"/>
          <w:sz w:val="24"/>
          <w:szCs w:val="24"/>
          <w:lang w:val="tr-TR"/>
        </w:rPr>
        <w:t xml:space="preserve"> avantajı gösterilmiştir (3).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874ED" w:rsidRPr="00B874ED">
        <w:rPr>
          <w:rFonts w:ascii="Times New Roman" w:hAnsi="Times New Roman" w:cs="Times New Roman"/>
          <w:sz w:val="24"/>
          <w:szCs w:val="24"/>
          <w:lang w:val="tr-TR"/>
        </w:rPr>
        <w:t xml:space="preserve">Standart KT ile </w:t>
      </w:r>
      <w:proofErr w:type="spellStart"/>
      <w:r w:rsidR="00B874ED" w:rsidRPr="00B874ED">
        <w:rPr>
          <w:rFonts w:ascii="Times New Roman" w:hAnsi="Times New Roman" w:cs="Times New Roman"/>
          <w:sz w:val="24"/>
          <w:szCs w:val="24"/>
          <w:lang w:val="tr-TR"/>
        </w:rPr>
        <w:t>sağkalımın</w:t>
      </w:r>
      <w:proofErr w:type="spellEnd"/>
      <w:r w:rsidR="00B874ED" w:rsidRPr="00B874E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874ED" w:rsidRPr="00B874ED">
        <w:rPr>
          <w:rFonts w:ascii="Times New Roman" w:hAnsi="Times New Roman" w:cs="Times New Roman"/>
          <w:sz w:val="24"/>
          <w:szCs w:val="24"/>
          <w:lang w:val="tr-TR"/>
        </w:rPr>
        <w:lastRenderedPageBreak/>
        <w:t>8-13 ay arasında olduğu KHAK için</w:t>
      </w:r>
      <w:r w:rsidR="00127750">
        <w:rPr>
          <w:rFonts w:ascii="Times New Roman" w:hAnsi="Times New Roman" w:cs="Times New Roman"/>
          <w:sz w:val="24"/>
          <w:szCs w:val="24"/>
          <w:lang w:val="tr-TR"/>
        </w:rPr>
        <w:t xml:space="preserve"> hangi hastalarda </w:t>
      </w:r>
      <w:proofErr w:type="gramStart"/>
      <w:r w:rsidR="00127750">
        <w:rPr>
          <w:rFonts w:ascii="Times New Roman" w:hAnsi="Times New Roman" w:cs="Times New Roman"/>
          <w:sz w:val="24"/>
          <w:szCs w:val="24"/>
          <w:lang w:val="tr-TR"/>
        </w:rPr>
        <w:t>lokal</w:t>
      </w:r>
      <w:proofErr w:type="gramEnd"/>
      <w:r w:rsidR="00127750">
        <w:rPr>
          <w:rFonts w:ascii="Times New Roman" w:hAnsi="Times New Roman" w:cs="Times New Roman"/>
          <w:sz w:val="24"/>
          <w:szCs w:val="24"/>
          <w:lang w:val="tr-TR"/>
        </w:rPr>
        <w:t xml:space="preserve"> tedavilerin eklenmesinin yararlı olacağı tam olarak </w:t>
      </w:r>
      <w:proofErr w:type="spellStart"/>
      <w:r w:rsidR="00127750">
        <w:rPr>
          <w:rFonts w:ascii="Times New Roman" w:hAnsi="Times New Roman" w:cs="Times New Roman"/>
          <w:sz w:val="24"/>
          <w:szCs w:val="24"/>
          <w:lang w:val="tr-TR"/>
        </w:rPr>
        <w:t>açıklanmamamıştır</w:t>
      </w:r>
      <w:proofErr w:type="spellEnd"/>
      <w:r w:rsidR="00127750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14:paraId="0E3B0DF4" w14:textId="653F8E86" w:rsidR="008A7484" w:rsidRPr="00CC3773" w:rsidRDefault="008A7484" w:rsidP="008A748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r w:rsidRPr="00CC3773">
        <w:rPr>
          <w:rFonts w:ascii="Times New Roman" w:hAnsi="Times New Roman" w:cs="Times New Roman"/>
          <w:b/>
          <w:sz w:val="24"/>
          <w:szCs w:val="24"/>
          <w:lang w:val="tr-TR"/>
        </w:rPr>
        <w:t>Primer</w:t>
      </w:r>
      <w:proofErr w:type="spellEnd"/>
      <w:r w:rsidRPr="00CC377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sonlanım noktası: </w:t>
      </w:r>
    </w:p>
    <w:p w14:paraId="0A92FFBE" w14:textId="44396A2C" w:rsidR="008A7484" w:rsidRPr="008A7484" w:rsidRDefault="008A7484" w:rsidP="008A74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8A7484">
        <w:rPr>
          <w:rFonts w:ascii="Times New Roman" w:hAnsi="Times New Roman" w:cs="Times New Roman"/>
          <w:sz w:val="24"/>
          <w:szCs w:val="24"/>
          <w:lang w:val="tr-TR"/>
        </w:rPr>
        <w:t>Polimetastatik</w:t>
      </w:r>
      <w:proofErr w:type="spellEnd"/>
      <w:r w:rsidRPr="008A7484">
        <w:rPr>
          <w:rFonts w:ascii="Times New Roman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8A7484">
        <w:rPr>
          <w:rFonts w:ascii="Times New Roman" w:hAnsi="Times New Roman" w:cs="Times New Roman"/>
          <w:sz w:val="24"/>
          <w:szCs w:val="24"/>
          <w:lang w:val="tr-TR"/>
        </w:rPr>
        <w:t>oligometastatik</w:t>
      </w:r>
      <w:proofErr w:type="spellEnd"/>
      <w:r w:rsidRPr="008A7484">
        <w:rPr>
          <w:rFonts w:ascii="Times New Roman" w:hAnsi="Times New Roman" w:cs="Times New Roman"/>
          <w:sz w:val="24"/>
          <w:szCs w:val="24"/>
          <w:lang w:val="tr-TR"/>
        </w:rPr>
        <w:t xml:space="preserve"> KHAK olgularında </w:t>
      </w:r>
      <w:proofErr w:type="spellStart"/>
      <w:r w:rsidRPr="008A7484">
        <w:rPr>
          <w:rFonts w:ascii="Times New Roman" w:hAnsi="Times New Roman" w:cs="Times New Roman"/>
          <w:sz w:val="24"/>
          <w:szCs w:val="24"/>
          <w:lang w:val="tr-TR"/>
        </w:rPr>
        <w:t>sağkalım</w:t>
      </w:r>
      <w:proofErr w:type="spellEnd"/>
      <w:r w:rsidRPr="008A7484">
        <w:rPr>
          <w:rFonts w:ascii="Times New Roman" w:hAnsi="Times New Roman" w:cs="Times New Roman"/>
          <w:sz w:val="24"/>
          <w:szCs w:val="24"/>
          <w:lang w:val="tr-TR"/>
        </w:rPr>
        <w:t xml:space="preserve"> farkı</w:t>
      </w:r>
    </w:p>
    <w:p w14:paraId="2B1EE99A" w14:textId="130E6254" w:rsidR="008A7484" w:rsidRPr="00CC3773" w:rsidRDefault="008A7484" w:rsidP="008A748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r w:rsidRPr="00CC3773">
        <w:rPr>
          <w:rFonts w:ascii="Times New Roman" w:hAnsi="Times New Roman" w:cs="Times New Roman"/>
          <w:b/>
          <w:sz w:val="24"/>
          <w:szCs w:val="24"/>
          <w:lang w:val="tr-TR"/>
        </w:rPr>
        <w:t>Sekonder</w:t>
      </w:r>
      <w:proofErr w:type="spellEnd"/>
      <w:r w:rsidRPr="00CC377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sonlanım: </w:t>
      </w:r>
    </w:p>
    <w:p w14:paraId="4DCDCF2E" w14:textId="1ACFFF51" w:rsidR="00CC3773" w:rsidRDefault="008A7484" w:rsidP="008A74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8A7484">
        <w:rPr>
          <w:rFonts w:ascii="Times New Roman" w:hAnsi="Times New Roman" w:cs="Times New Roman"/>
          <w:sz w:val="24"/>
          <w:szCs w:val="24"/>
          <w:lang w:val="tr-TR"/>
        </w:rPr>
        <w:t>Metasta</w:t>
      </w:r>
      <w:r w:rsidR="00127750">
        <w:rPr>
          <w:rFonts w:ascii="Times New Roman" w:hAnsi="Times New Roman" w:cs="Times New Roman"/>
          <w:sz w:val="24"/>
          <w:szCs w:val="24"/>
          <w:lang w:val="tr-TR"/>
        </w:rPr>
        <w:t>tik</w:t>
      </w:r>
      <w:proofErr w:type="spellEnd"/>
      <w:r w:rsidR="00127750">
        <w:rPr>
          <w:rFonts w:ascii="Times New Roman" w:hAnsi="Times New Roman" w:cs="Times New Roman"/>
          <w:sz w:val="24"/>
          <w:szCs w:val="24"/>
          <w:lang w:val="tr-TR"/>
        </w:rPr>
        <w:t xml:space="preserve"> organ yeri</w:t>
      </w:r>
      <w:r w:rsidRPr="008A7484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A7484">
        <w:rPr>
          <w:rFonts w:ascii="Times New Roman" w:hAnsi="Times New Roman" w:cs="Times New Roman"/>
          <w:sz w:val="24"/>
          <w:szCs w:val="24"/>
          <w:lang w:val="tr-TR"/>
        </w:rPr>
        <w:t>metastatik</w:t>
      </w:r>
      <w:proofErr w:type="spellEnd"/>
      <w:r w:rsidRPr="008A7484">
        <w:rPr>
          <w:rFonts w:ascii="Times New Roman" w:hAnsi="Times New Roman" w:cs="Times New Roman"/>
          <w:sz w:val="24"/>
          <w:szCs w:val="24"/>
          <w:lang w:val="tr-TR"/>
        </w:rPr>
        <w:t xml:space="preserve"> organ sayısının, bir organdaki metastaz sayısına göre </w:t>
      </w:r>
      <w:r w:rsidR="00127750">
        <w:rPr>
          <w:rFonts w:ascii="Times New Roman" w:hAnsi="Times New Roman" w:cs="Times New Roman"/>
          <w:sz w:val="24"/>
          <w:szCs w:val="24"/>
          <w:lang w:val="tr-TR"/>
        </w:rPr>
        <w:t xml:space="preserve">tedaviye alınan yanıt </w:t>
      </w:r>
    </w:p>
    <w:p w14:paraId="2A4F912A" w14:textId="1CAE7A4A" w:rsidR="00B8238D" w:rsidRPr="00E41A1D" w:rsidRDefault="00127750" w:rsidP="008A74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Metastatik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KHAK’de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torasik</w:t>
      </w:r>
      <w:proofErr w:type="spellEnd"/>
      <w:r w:rsidR="00CC3773">
        <w:rPr>
          <w:rFonts w:ascii="Times New Roman" w:hAnsi="Times New Roman" w:cs="Times New Roman"/>
          <w:sz w:val="24"/>
          <w:szCs w:val="24"/>
          <w:lang w:val="tr-TR"/>
        </w:rPr>
        <w:t xml:space="preserve"> RT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eklenen olgularda yaşam süresi analizi </w:t>
      </w:r>
    </w:p>
    <w:p w14:paraId="404DE20D" w14:textId="081DA621" w:rsid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gram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Yöntem :</w:t>
      </w:r>
      <w:proofErr w:type="gramEnd"/>
    </w:p>
    <w:p w14:paraId="2F57F61A" w14:textId="192EA5FA" w:rsidR="00127750" w:rsidRDefault="00127750" w:rsidP="00073AD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Çalışma tipi: Retrospektif, </w:t>
      </w:r>
      <w:r w:rsidRPr="00E41A1D">
        <w:rPr>
          <w:rFonts w:ascii="Times New Roman" w:hAnsi="Times New Roman" w:cs="Times New Roman"/>
          <w:sz w:val="24"/>
          <w:szCs w:val="24"/>
          <w:lang w:val="tr-TR"/>
        </w:rPr>
        <w:t>karşılaştırmalı</w:t>
      </w:r>
    </w:p>
    <w:p w14:paraId="64599011" w14:textId="2BD2969B" w:rsidR="00127750" w:rsidRPr="00127750" w:rsidRDefault="00127750" w:rsidP="00073AD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Çalışma yeri: Ç</w:t>
      </w: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ok merkezli </w:t>
      </w:r>
    </w:p>
    <w:p w14:paraId="747AE48D" w14:textId="7693E651" w:rsidR="00BC5F58" w:rsidRDefault="00127750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Çalışma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tr-TR"/>
        </w:rPr>
        <w:t>aralığı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: </w:t>
      </w:r>
      <w:r w:rsidR="009979EF" w:rsidRPr="005E62C9">
        <w:rPr>
          <w:rFonts w:ascii="Times New Roman" w:hAnsi="Times New Roman" w:cs="Times New Roman"/>
          <w:sz w:val="24"/>
          <w:szCs w:val="24"/>
          <w:lang w:val="tr-TR"/>
        </w:rPr>
        <w:t>1.1.2010</w:t>
      </w:r>
      <w:r w:rsidR="00BC5F58" w:rsidRPr="005E62C9">
        <w:rPr>
          <w:rFonts w:ascii="Times New Roman" w:hAnsi="Times New Roman" w:cs="Times New Roman"/>
          <w:sz w:val="24"/>
          <w:szCs w:val="24"/>
          <w:lang w:val="tr-TR"/>
        </w:rPr>
        <w:t>-</w:t>
      </w:r>
      <w:r w:rsidR="009979EF" w:rsidRPr="005E62C9">
        <w:rPr>
          <w:rFonts w:ascii="Times New Roman" w:hAnsi="Times New Roman" w:cs="Times New Roman"/>
          <w:sz w:val="24"/>
          <w:szCs w:val="24"/>
          <w:lang w:val="tr-TR"/>
        </w:rPr>
        <w:t>1.7.</w:t>
      </w:r>
      <w:r w:rsidR="00BC5F58" w:rsidRPr="005E62C9">
        <w:rPr>
          <w:rFonts w:ascii="Times New Roman" w:hAnsi="Times New Roman" w:cs="Times New Roman"/>
          <w:sz w:val="24"/>
          <w:szCs w:val="24"/>
          <w:lang w:val="tr-TR"/>
        </w:rPr>
        <w:t>2020 temmuz arası</w:t>
      </w:r>
      <w:r w:rsidR="00BC5F58" w:rsidRPr="00BC5F5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7667B9C0" w14:textId="77777777" w:rsidR="004E396E" w:rsidRDefault="004E396E" w:rsidP="00004F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Çalışmaya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dahil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edilme kriteri: </w:t>
      </w:r>
    </w:p>
    <w:p w14:paraId="1B3F40D0" w14:textId="1C6F6861" w:rsidR="004E396E" w:rsidRDefault="004E396E" w:rsidP="00004F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1-</w:t>
      </w:r>
      <w:r w:rsidR="006859A2" w:rsidRPr="006859A2">
        <w:rPr>
          <w:rFonts w:ascii="Times New Roman" w:hAnsi="Times New Roman" w:cs="Times New Roman"/>
          <w:sz w:val="24"/>
          <w:szCs w:val="24"/>
          <w:lang w:val="tr-TR"/>
        </w:rPr>
        <w:t>Histopatolojik/</w:t>
      </w:r>
      <w:proofErr w:type="spellStart"/>
      <w:r w:rsidR="006859A2" w:rsidRPr="006859A2">
        <w:rPr>
          <w:rFonts w:ascii="Times New Roman" w:hAnsi="Times New Roman" w:cs="Times New Roman"/>
          <w:sz w:val="24"/>
          <w:szCs w:val="24"/>
          <w:lang w:val="tr-TR"/>
        </w:rPr>
        <w:t>sitolojik</w:t>
      </w:r>
      <w:proofErr w:type="spellEnd"/>
      <w:r w:rsidR="006859A2" w:rsidRPr="006859A2">
        <w:rPr>
          <w:rFonts w:ascii="Times New Roman" w:hAnsi="Times New Roman" w:cs="Times New Roman"/>
          <w:sz w:val="24"/>
          <w:szCs w:val="24"/>
          <w:lang w:val="tr-TR"/>
        </w:rPr>
        <w:t xml:space="preserve"> olarak KHAK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hastalar</w:t>
      </w:r>
    </w:p>
    <w:p w14:paraId="18E3634F" w14:textId="744965DD" w:rsidR="00342B86" w:rsidRDefault="004E396E" w:rsidP="00004F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2- Y</w:t>
      </w:r>
      <w:r w:rsidR="006859A2" w:rsidRPr="006859A2">
        <w:rPr>
          <w:rFonts w:ascii="Times New Roman" w:hAnsi="Times New Roman" w:cs="Times New Roman"/>
          <w:sz w:val="24"/>
          <w:szCs w:val="24"/>
          <w:lang w:val="tr-TR"/>
        </w:rPr>
        <w:t xml:space="preserve">aygın </w:t>
      </w:r>
      <w:r>
        <w:rPr>
          <w:rFonts w:ascii="Times New Roman" w:hAnsi="Times New Roman" w:cs="Times New Roman"/>
          <w:sz w:val="24"/>
          <w:szCs w:val="24"/>
          <w:lang w:val="tr-TR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metastatik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) </w:t>
      </w:r>
      <w:r w:rsidR="006859A2" w:rsidRPr="006859A2">
        <w:rPr>
          <w:rFonts w:ascii="Times New Roman" w:hAnsi="Times New Roman" w:cs="Times New Roman"/>
          <w:sz w:val="24"/>
          <w:szCs w:val="24"/>
          <w:lang w:val="tr-TR"/>
        </w:rPr>
        <w:t xml:space="preserve">evre olgular </w:t>
      </w:r>
    </w:p>
    <w:p w14:paraId="6088D896" w14:textId="162B1DF3" w:rsidR="006859A2" w:rsidRPr="005F4698" w:rsidRDefault="006859A2" w:rsidP="006859A2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 w:rsidRPr="00225AAD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Evreleme</w:t>
      </w:r>
      <w:proofErr w:type="spellEnd"/>
      <w:r w:rsidRPr="00225AAD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tekniği</w:t>
      </w:r>
      <w:r w:rsidR="00393CCF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 </w:t>
      </w:r>
      <w:r w:rsidR="00393CCF" w:rsidRPr="005F4698">
        <w:rPr>
          <w:rFonts w:ascii="Times New Roman" w:hAnsi="Times New Roman" w:cs="Times New Roman"/>
          <w:sz w:val="20"/>
          <w:szCs w:val="20"/>
          <w:lang w:val="tr-TR"/>
        </w:rPr>
        <w:t>(</w:t>
      </w:r>
      <w:r w:rsidR="00393CCF" w:rsidRPr="005F4698">
        <w:rPr>
          <w:rFonts w:ascii="Times New Roman" w:hAnsi="Times New Roman" w:cs="Times New Roman"/>
          <w:i/>
          <w:sz w:val="20"/>
          <w:szCs w:val="20"/>
          <w:lang w:val="tr-TR"/>
        </w:rPr>
        <w:t xml:space="preserve">Bu nokta </w:t>
      </w:r>
      <w:proofErr w:type="spellStart"/>
      <w:r w:rsidR="00393CCF" w:rsidRPr="005F4698">
        <w:rPr>
          <w:rFonts w:ascii="Times New Roman" w:hAnsi="Times New Roman" w:cs="Times New Roman"/>
          <w:i/>
          <w:sz w:val="20"/>
          <w:szCs w:val="20"/>
          <w:lang w:val="tr-TR"/>
        </w:rPr>
        <w:t>klinisyen</w:t>
      </w:r>
      <w:proofErr w:type="spellEnd"/>
      <w:r w:rsidR="00393CCF" w:rsidRPr="005F4698">
        <w:rPr>
          <w:rFonts w:ascii="Times New Roman" w:hAnsi="Times New Roman" w:cs="Times New Roman"/>
          <w:i/>
          <w:sz w:val="20"/>
          <w:szCs w:val="20"/>
          <w:lang w:val="tr-TR"/>
        </w:rPr>
        <w:t xml:space="preserve"> yaklaşımı ve merkezin </w:t>
      </w:r>
      <w:proofErr w:type="gramStart"/>
      <w:r w:rsidR="00393CCF" w:rsidRPr="005F4698">
        <w:rPr>
          <w:rFonts w:ascii="Times New Roman" w:hAnsi="Times New Roman" w:cs="Times New Roman"/>
          <w:i/>
          <w:sz w:val="20"/>
          <w:szCs w:val="20"/>
          <w:lang w:val="tr-TR"/>
        </w:rPr>
        <w:t>imkanlarına</w:t>
      </w:r>
      <w:proofErr w:type="gramEnd"/>
      <w:r w:rsidR="00393CCF" w:rsidRPr="005F4698">
        <w:rPr>
          <w:rFonts w:ascii="Times New Roman" w:hAnsi="Times New Roman" w:cs="Times New Roman"/>
          <w:i/>
          <w:sz w:val="20"/>
          <w:szCs w:val="20"/>
          <w:lang w:val="tr-TR"/>
        </w:rPr>
        <w:t xml:space="preserve"> göre değişkenlik gösterebilir)</w:t>
      </w:r>
    </w:p>
    <w:p w14:paraId="7CE9D252" w14:textId="0BBA64CA" w:rsidR="006859A2" w:rsidRPr="006859A2" w:rsidRDefault="00393CCF" w:rsidP="006859A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-</w:t>
      </w:r>
      <w:r w:rsidR="006859A2" w:rsidRPr="006859A2">
        <w:rPr>
          <w:rFonts w:ascii="Times New Roman" w:hAnsi="Times New Roman" w:cs="Times New Roman"/>
          <w:sz w:val="24"/>
          <w:szCs w:val="24"/>
          <w:lang w:val="tr-TR"/>
        </w:rPr>
        <w:t xml:space="preserve">PET-BT + </w:t>
      </w:r>
      <w:proofErr w:type="spellStart"/>
      <w:r w:rsidR="006859A2" w:rsidRPr="006859A2">
        <w:rPr>
          <w:rFonts w:ascii="Times New Roman" w:hAnsi="Times New Roman" w:cs="Times New Roman"/>
          <w:sz w:val="24"/>
          <w:szCs w:val="24"/>
          <w:lang w:val="tr-TR"/>
        </w:rPr>
        <w:t>Kranial</w:t>
      </w:r>
      <w:proofErr w:type="spellEnd"/>
      <w:r w:rsidR="006859A2" w:rsidRPr="006859A2">
        <w:rPr>
          <w:rFonts w:ascii="Times New Roman" w:hAnsi="Times New Roman" w:cs="Times New Roman"/>
          <w:sz w:val="24"/>
          <w:szCs w:val="24"/>
          <w:lang w:val="tr-TR"/>
        </w:rPr>
        <w:t xml:space="preserve"> BT/MRG</w:t>
      </w:r>
    </w:p>
    <w:p w14:paraId="019C065B" w14:textId="70A91236" w:rsidR="006859A2" w:rsidRDefault="00393CCF" w:rsidP="006859A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="006859A2" w:rsidRPr="006859A2">
        <w:rPr>
          <w:rFonts w:ascii="Times New Roman" w:hAnsi="Times New Roman" w:cs="Times New Roman"/>
          <w:sz w:val="24"/>
          <w:szCs w:val="24"/>
          <w:lang w:val="tr-TR"/>
        </w:rPr>
        <w:t>Toraks+Abdomen</w:t>
      </w:r>
      <w:proofErr w:type="spellEnd"/>
      <w:r w:rsidR="006859A2" w:rsidRPr="006859A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859A2" w:rsidRPr="006859A2">
        <w:rPr>
          <w:rFonts w:ascii="Times New Roman" w:hAnsi="Times New Roman" w:cs="Times New Roman"/>
          <w:sz w:val="24"/>
          <w:szCs w:val="24"/>
          <w:lang w:val="tr-TR"/>
        </w:rPr>
        <w:t>BT+kemik</w:t>
      </w:r>
      <w:proofErr w:type="spellEnd"/>
      <w:r w:rsidR="006859A2" w:rsidRPr="006859A2">
        <w:rPr>
          <w:rFonts w:ascii="Times New Roman" w:hAnsi="Times New Roman" w:cs="Times New Roman"/>
          <w:sz w:val="24"/>
          <w:szCs w:val="24"/>
          <w:lang w:val="tr-TR"/>
        </w:rPr>
        <w:t xml:space="preserve"> cx + </w:t>
      </w:r>
      <w:proofErr w:type="spellStart"/>
      <w:r w:rsidR="006859A2" w:rsidRPr="006859A2">
        <w:rPr>
          <w:rFonts w:ascii="Times New Roman" w:hAnsi="Times New Roman" w:cs="Times New Roman"/>
          <w:sz w:val="24"/>
          <w:szCs w:val="24"/>
          <w:lang w:val="tr-TR"/>
        </w:rPr>
        <w:t>Kranial</w:t>
      </w:r>
      <w:proofErr w:type="spellEnd"/>
      <w:r w:rsidR="006859A2" w:rsidRPr="006859A2">
        <w:rPr>
          <w:rFonts w:ascii="Times New Roman" w:hAnsi="Times New Roman" w:cs="Times New Roman"/>
          <w:sz w:val="24"/>
          <w:szCs w:val="24"/>
          <w:lang w:val="tr-TR"/>
        </w:rPr>
        <w:t xml:space="preserve"> BT/MRG</w:t>
      </w:r>
    </w:p>
    <w:p w14:paraId="11C1A0F9" w14:textId="13F6F145" w:rsidR="00BC5F58" w:rsidRPr="00BC5F58" w:rsidRDefault="004E396E" w:rsidP="00BC5F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0F27114" w14:textId="77777777" w:rsidR="00004FF2" w:rsidRPr="00E41A1D" w:rsidRDefault="00004FF2" w:rsidP="00004FF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>Çalışma dışı kalacak hastalar:</w:t>
      </w:r>
    </w:p>
    <w:p w14:paraId="1C1636B7" w14:textId="03929BBE" w:rsidR="00246BD7" w:rsidRDefault="00246BD7" w:rsidP="00246BD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46BD7">
        <w:rPr>
          <w:rFonts w:ascii="Times New Roman" w:hAnsi="Times New Roman" w:cs="Times New Roman"/>
          <w:sz w:val="24"/>
          <w:szCs w:val="24"/>
          <w:lang w:val="tr-TR"/>
        </w:rPr>
        <w:lastRenderedPageBreak/>
        <w:t>Kombine KHDAK+KHAK olgular</w:t>
      </w:r>
    </w:p>
    <w:p w14:paraId="2A6D79ED" w14:textId="2F6550E9" w:rsidR="004E396E" w:rsidRPr="00246BD7" w:rsidRDefault="004E396E" w:rsidP="00246BD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KHDAK’li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hastalar</w:t>
      </w:r>
    </w:p>
    <w:p w14:paraId="61DB2D83" w14:textId="0164D173" w:rsidR="00246BD7" w:rsidRDefault="00246BD7" w:rsidP="00246BD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46BD7">
        <w:rPr>
          <w:rFonts w:ascii="Times New Roman" w:hAnsi="Times New Roman" w:cs="Times New Roman"/>
          <w:sz w:val="24"/>
          <w:szCs w:val="24"/>
          <w:lang w:val="tr-TR"/>
        </w:rPr>
        <w:t xml:space="preserve">Akciğer dışı </w:t>
      </w:r>
      <w:proofErr w:type="spellStart"/>
      <w:r w:rsidRPr="00246BD7">
        <w:rPr>
          <w:rFonts w:ascii="Times New Roman" w:hAnsi="Times New Roman" w:cs="Times New Roman"/>
          <w:sz w:val="24"/>
          <w:szCs w:val="24"/>
          <w:lang w:val="tr-TR"/>
        </w:rPr>
        <w:t>malignitesi</w:t>
      </w:r>
      <w:proofErr w:type="spellEnd"/>
      <w:r w:rsidRPr="00246BD7">
        <w:rPr>
          <w:rFonts w:ascii="Times New Roman" w:hAnsi="Times New Roman" w:cs="Times New Roman"/>
          <w:sz w:val="24"/>
          <w:szCs w:val="24"/>
          <w:lang w:val="tr-TR"/>
        </w:rPr>
        <w:t xml:space="preserve"> olan olgular</w:t>
      </w:r>
    </w:p>
    <w:p w14:paraId="13C3E313" w14:textId="7D95DD6F" w:rsidR="0051564D" w:rsidRDefault="0039103C" w:rsidP="00246BD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9103C">
        <w:rPr>
          <w:rFonts w:ascii="Times New Roman" w:hAnsi="Times New Roman" w:cs="Times New Roman"/>
          <w:sz w:val="24"/>
          <w:szCs w:val="24"/>
          <w:lang w:val="tr-TR"/>
        </w:rPr>
        <w:t>Komplet</w:t>
      </w:r>
      <w:proofErr w:type="spellEnd"/>
      <w:r w:rsidRPr="0039103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9103C">
        <w:rPr>
          <w:rFonts w:ascii="Times New Roman" w:hAnsi="Times New Roman" w:cs="Times New Roman"/>
          <w:sz w:val="24"/>
          <w:szCs w:val="24"/>
          <w:lang w:val="tr-TR"/>
        </w:rPr>
        <w:t>evreleme</w:t>
      </w:r>
      <w:proofErr w:type="spellEnd"/>
      <w:r w:rsidRPr="0039103C">
        <w:rPr>
          <w:rFonts w:ascii="Times New Roman" w:hAnsi="Times New Roman" w:cs="Times New Roman"/>
          <w:sz w:val="24"/>
          <w:szCs w:val="24"/>
          <w:lang w:val="tr-TR"/>
        </w:rPr>
        <w:t xml:space="preserve"> işlemi yapılmayan olgular </w:t>
      </w:r>
    </w:p>
    <w:p w14:paraId="5A9E8AAE" w14:textId="77777777" w:rsidR="00004FF2" w:rsidRPr="00E41A1D" w:rsidRDefault="00004FF2" w:rsidP="00004FF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Elde edilecek veriler: (Tüm çalışma </w:t>
      </w:r>
      <w:proofErr w:type="gramStart"/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>popülasyonuna</w:t>
      </w:r>
      <w:proofErr w:type="gramEnd"/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ait)</w:t>
      </w:r>
    </w:p>
    <w:p w14:paraId="0F3B0D41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Demografik özellikleri;</w:t>
      </w:r>
    </w:p>
    <w:p w14:paraId="67783A7F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Ad/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soyad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, TC kimlik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no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, cinsiyet, </w:t>
      </w:r>
    </w:p>
    <w:p w14:paraId="0A6909B5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Yaş  </w:t>
      </w:r>
    </w:p>
    <w:p w14:paraId="48A3ECAE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Tanı tarihi</w:t>
      </w:r>
    </w:p>
    <w:p w14:paraId="53BBA035" w14:textId="02B723C1" w:rsidR="00004FF2" w:rsidRPr="00E41A1D" w:rsidRDefault="00CE07AF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Sigara kullanım durumu:</w:t>
      </w:r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Aktif içici ( ), Eski içici ( ),  Hiç kullanmayan ( ) (EK-1)</w:t>
      </w:r>
    </w:p>
    <w:p w14:paraId="535B30DE" w14:textId="0FC94D62" w:rsidR="00004FF2" w:rsidRPr="00E41A1D" w:rsidRDefault="009814DA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Metastatik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odak (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lar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14:paraId="6AC172FF" w14:textId="38AA6F7C" w:rsidR="00004FF2" w:rsidRDefault="00004FF2" w:rsidP="00E7359A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Karaciğer ( ), beyin ( ), kemik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surrenal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Batın LAP ( ), </w:t>
      </w:r>
      <w:r w:rsidR="00097A7F">
        <w:rPr>
          <w:rFonts w:ascii="Times New Roman" w:hAnsi="Times New Roman" w:cs="Times New Roman"/>
          <w:sz w:val="24"/>
          <w:szCs w:val="24"/>
          <w:lang w:val="tr-TR"/>
        </w:rPr>
        <w:t>Karşı akciğer ( )</w:t>
      </w: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Diğer ( )</w:t>
      </w:r>
    </w:p>
    <w:p w14:paraId="7D83BB70" w14:textId="26A4FDF7" w:rsidR="009814DA" w:rsidRPr="00254D80" w:rsidRDefault="009814DA" w:rsidP="009814DA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254D80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Metasta</w:t>
      </w:r>
      <w:r w:rsidR="00254D80" w:rsidRPr="00254D80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z</w:t>
      </w:r>
      <w:r w:rsidRPr="00254D80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sınıflaması</w:t>
      </w:r>
    </w:p>
    <w:p w14:paraId="6EEABF7A" w14:textId="77777777" w:rsidR="00254D80" w:rsidRPr="00254D80" w:rsidRDefault="00254D80" w:rsidP="00254D80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4D80">
        <w:rPr>
          <w:rFonts w:ascii="Times New Roman" w:hAnsi="Times New Roman" w:cs="Times New Roman"/>
          <w:sz w:val="24"/>
          <w:szCs w:val="24"/>
          <w:lang w:val="tr-TR"/>
        </w:rPr>
        <w:t>Grup 1. Tek organda tek metastaz</w:t>
      </w:r>
    </w:p>
    <w:p w14:paraId="3EC0A262" w14:textId="7B6356AB" w:rsidR="00254D80" w:rsidRPr="00254D80" w:rsidRDefault="00254D80" w:rsidP="00254D80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4D80">
        <w:rPr>
          <w:rFonts w:ascii="Times New Roman" w:hAnsi="Times New Roman" w:cs="Times New Roman"/>
          <w:sz w:val="24"/>
          <w:szCs w:val="24"/>
          <w:lang w:val="tr-TR"/>
        </w:rPr>
        <w:t>Grup 2. Tek organda 2-5 arası metastaz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7F225533" w14:textId="77777777" w:rsidR="00254D80" w:rsidRPr="00254D80" w:rsidRDefault="00254D80" w:rsidP="00254D80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4D80">
        <w:rPr>
          <w:rFonts w:ascii="Times New Roman" w:hAnsi="Times New Roman" w:cs="Times New Roman"/>
          <w:sz w:val="24"/>
          <w:szCs w:val="24"/>
          <w:lang w:val="tr-TR"/>
        </w:rPr>
        <w:t>Grup 3. Tek organda 6 ve daha fazla metastaz</w:t>
      </w:r>
    </w:p>
    <w:p w14:paraId="632B904B" w14:textId="26BC1C47" w:rsidR="00254D80" w:rsidRDefault="00254D80" w:rsidP="00254D80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4D80">
        <w:rPr>
          <w:rFonts w:ascii="Times New Roman" w:hAnsi="Times New Roman" w:cs="Times New Roman"/>
          <w:sz w:val="24"/>
          <w:szCs w:val="24"/>
          <w:lang w:val="tr-TR"/>
        </w:rPr>
        <w:t>Grup 4. 2 ve daha çok organda metastaz</w:t>
      </w:r>
    </w:p>
    <w:p w14:paraId="68339770" w14:textId="77777777" w:rsidR="00FE0C43" w:rsidRPr="00FE0C43" w:rsidRDefault="00FE0C43" w:rsidP="00FE0C43">
      <w:pPr>
        <w:pStyle w:val="ListeParagraf"/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  <w:r w:rsidRPr="00FE0C43">
        <w:rPr>
          <w:rFonts w:ascii="Times New Roman" w:hAnsi="Times New Roman" w:cs="Times New Roman"/>
          <w:i/>
          <w:sz w:val="24"/>
          <w:szCs w:val="24"/>
          <w:lang w:val="tr-TR"/>
        </w:rPr>
        <w:t xml:space="preserve">Hasta sayısı dağılımına göre grup 3 </w:t>
      </w:r>
      <w:proofErr w:type="spellStart"/>
      <w:r w:rsidRPr="00FE0C43">
        <w:rPr>
          <w:rFonts w:ascii="Times New Roman" w:hAnsi="Times New Roman" w:cs="Times New Roman"/>
          <w:i/>
          <w:sz w:val="24"/>
          <w:szCs w:val="24"/>
          <w:lang w:val="tr-TR"/>
        </w:rPr>
        <w:t>modifiye</w:t>
      </w:r>
      <w:proofErr w:type="spellEnd"/>
      <w:r w:rsidRPr="00FE0C43">
        <w:rPr>
          <w:rFonts w:ascii="Times New Roman" w:hAnsi="Times New Roman" w:cs="Times New Roman"/>
          <w:i/>
          <w:sz w:val="24"/>
          <w:szCs w:val="24"/>
          <w:lang w:val="tr-TR"/>
        </w:rPr>
        <w:t xml:space="preserve"> edilebilir</w:t>
      </w:r>
    </w:p>
    <w:p w14:paraId="1995A836" w14:textId="77777777" w:rsidR="00FE0C43" w:rsidRPr="00254D80" w:rsidRDefault="00FE0C43" w:rsidP="00FE0C43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459086C" w14:textId="77777777" w:rsidR="00254D80" w:rsidRPr="00E7359A" w:rsidRDefault="00254D80" w:rsidP="00254D80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A659CF2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Uygulanan tedaviler: </w:t>
      </w:r>
    </w:p>
    <w:p w14:paraId="4742B081" w14:textId="095D9122" w:rsidR="00097A7F" w:rsidRDefault="00004FF2" w:rsidP="00097A7F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Kemoterapi (KT) </w:t>
      </w:r>
      <w:r w:rsidR="008E64AD">
        <w:rPr>
          <w:rFonts w:ascii="Times New Roman" w:hAnsi="Times New Roman" w:cs="Times New Roman"/>
          <w:sz w:val="24"/>
          <w:szCs w:val="24"/>
          <w:lang w:val="tr-TR"/>
        </w:rPr>
        <w:t xml:space="preserve">( )  </w:t>
      </w:r>
      <w:proofErr w:type="spellStart"/>
      <w:r w:rsidR="008E64AD">
        <w:rPr>
          <w:rFonts w:ascii="Times New Roman" w:hAnsi="Times New Roman" w:cs="Times New Roman"/>
          <w:sz w:val="24"/>
          <w:szCs w:val="24"/>
          <w:lang w:val="tr-TR"/>
        </w:rPr>
        <w:t>KT+Konsolidatif</w:t>
      </w:r>
      <w:proofErr w:type="spellEnd"/>
      <w:r w:rsidR="008E64A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E64AD">
        <w:rPr>
          <w:rFonts w:ascii="Times New Roman" w:hAnsi="Times New Roman" w:cs="Times New Roman"/>
          <w:sz w:val="24"/>
          <w:szCs w:val="24"/>
          <w:lang w:val="tr-TR"/>
        </w:rPr>
        <w:t>toraks</w:t>
      </w:r>
      <w:proofErr w:type="spellEnd"/>
      <w:r w:rsidR="008E64AD">
        <w:rPr>
          <w:rFonts w:ascii="Times New Roman" w:hAnsi="Times New Roman" w:cs="Times New Roman"/>
          <w:sz w:val="24"/>
          <w:szCs w:val="24"/>
          <w:lang w:val="tr-TR"/>
        </w:rPr>
        <w:t xml:space="preserve"> RT+PCI ( )    KT+PCI ( )</w:t>
      </w:r>
    </w:p>
    <w:p w14:paraId="65958D6E" w14:textId="37315131" w:rsidR="0055166D" w:rsidRDefault="0055166D" w:rsidP="0055166D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Kemoterapi rejimi</w:t>
      </w:r>
      <w:r w:rsidR="00540B86">
        <w:rPr>
          <w:rFonts w:ascii="Times New Roman" w:hAnsi="Times New Roman" w:cs="Times New Roman"/>
          <w:sz w:val="24"/>
          <w:szCs w:val="24"/>
          <w:lang w:val="tr-TR"/>
        </w:rPr>
        <w:t xml:space="preserve"> (1. Aşama) </w:t>
      </w:r>
    </w:p>
    <w:p w14:paraId="601238F8" w14:textId="77777777" w:rsidR="004B2108" w:rsidRDefault="0055166D" w:rsidP="002A117A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Etoposit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Sisplatin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</w:p>
    <w:p w14:paraId="12EF4BF0" w14:textId="77777777" w:rsidR="004B2108" w:rsidRDefault="0055166D" w:rsidP="002A117A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lastRenderedPageBreak/>
        <w:t>Etoposit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Karboplatin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( )</w:t>
      </w:r>
      <w:r w:rsidR="00E21938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</w:p>
    <w:p w14:paraId="347037FD" w14:textId="77777777" w:rsidR="004B2108" w:rsidRDefault="00E21938" w:rsidP="002A117A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İrinotekan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( ) </w:t>
      </w:r>
    </w:p>
    <w:p w14:paraId="1173DDBF" w14:textId="77777777" w:rsidR="004B2108" w:rsidRDefault="004B2108" w:rsidP="002A117A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İrinotekan+Sisplatin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( )  </w:t>
      </w:r>
    </w:p>
    <w:p w14:paraId="360D231C" w14:textId="77777777" w:rsidR="004B2108" w:rsidRDefault="004B2108" w:rsidP="002A117A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İrinotekn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+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karboplatin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 ( )</w:t>
      </w:r>
    </w:p>
    <w:p w14:paraId="321B6A40" w14:textId="759C6493" w:rsidR="002A117A" w:rsidRDefault="004B2108" w:rsidP="002A117A">
      <w:pPr>
        <w:pStyle w:val="ListeParagraf"/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Siklofosfamid+doksorubisin+vinkristin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CAV</w:t>
      </w:r>
      <w:bookmarkStart w:id="0" w:name="_GoBack"/>
      <w:bookmarkEnd w:id="0"/>
      <w:r w:rsidR="00E21938">
        <w:rPr>
          <w:rFonts w:ascii="Times New Roman" w:hAnsi="Times New Roman" w:cs="Times New Roman"/>
          <w:sz w:val="24"/>
          <w:szCs w:val="24"/>
          <w:lang w:val="tr-TR"/>
        </w:rPr>
        <w:t xml:space="preserve"> ( )</w:t>
      </w:r>
    </w:p>
    <w:p w14:paraId="6BAD48FE" w14:textId="0DAD7997" w:rsidR="002E189F" w:rsidRDefault="002A117A" w:rsidP="002A117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-    P</w:t>
      </w:r>
      <w:r w:rsidR="00004FF2" w:rsidRPr="002A117A">
        <w:rPr>
          <w:rFonts w:ascii="Times New Roman" w:hAnsi="Times New Roman" w:cs="Times New Roman"/>
          <w:sz w:val="24"/>
          <w:szCs w:val="24"/>
          <w:lang w:val="tr-TR"/>
        </w:rPr>
        <w:t xml:space="preserve">alyatif RT </w:t>
      </w:r>
      <w:r w:rsidR="007D47F3">
        <w:rPr>
          <w:rFonts w:ascii="Times New Roman" w:hAnsi="Times New Roman" w:cs="Times New Roman"/>
          <w:sz w:val="24"/>
          <w:szCs w:val="24"/>
          <w:lang w:val="tr-TR"/>
        </w:rPr>
        <w:t>verildi mi</w:t>
      </w:r>
      <w:r w:rsidR="002E189F">
        <w:rPr>
          <w:rFonts w:ascii="Times New Roman" w:hAnsi="Times New Roman" w:cs="Times New Roman"/>
          <w:sz w:val="24"/>
          <w:szCs w:val="24"/>
          <w:lang w:val="tr-TR"/>
        </w:rPr>
        <w:t>?  Evet ( )  Hayır ( )</w:t>
      </w:r>
    </w:p>
    <w:p w14:paraId="37BB2506" w14:textId="17A0F1F3" w:rsidR="002E189F" w:rsidRDefault="002E189F" w:rsidP="002A117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-    Palyatif RT bölgesi:  Kemik ( ),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Kranial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Toraks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( )</w:t>
      </w:r>
    </w:p>
    <w:p w14:paraId="7C39980A" w14:textId="50445EEB" w:rsidR="00004FF2" w:rsidRPr="002E189F" w:rsidRDefault="002E189F" w:rsidP="002E189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</w:t>
      </w:r>
      <w:r w:rsidR="00004FF2" w:rsidRPr="002E189F">
        <w:rPr>
          <w:rFonts w:ascii="Times New Roman" w:hAnsi="Times New Roman" w:cs="Times New Roman"/>
          <w:sz w:val="24"/>
          <w:szCs w:val="24"/>
          <w:lang w:val="tr-TR"/>
        </w:rPr>
        <w:t>-</w:t>
      </w:r>
      <w:r w:rsidRPr="002E189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  </w:t>
      </w:r>
      <w:proofErr w:type="spellStart"/>
      <w:r w:rsidR="00004FF2" w:rsidRPr="002E189F">
        <w:rPr>
          <w:rFonts w:ascii="Times New Roman" w:hAnsi="Times New Roman" w:cs="Times New Roman"/>
          <w:sz w:val="24"/>
          <w:szCs w:val="24"/>
          <w:lang w:val="tr-TR"/>
        </w:rPr>
        <w:t>Progresyon</w:t>
      </w:r>
      <w:proofErr w:type="spellEnd"/>
      <w:r w:rsidR="00004FF2" w:rsidRPr="002E189F">
        <w:rPr>
          <w:rFonts w:ascii="Times New Roman" w:hAnsi="Times New Roman" w:cs="Times New Roman"/>
          <w:sz w:val="24"/>
          <w:szCs w:val="24"/>
          <w:lang w:val="tr-TR"/>
        </w:rPr>
        <w:t xml:space="preserve"> Tarihi:</w:t>
      </w:r>
    </w:p>
    <w:p w14:paraId="623B2392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Progresyonsuz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yaşam süresi (ay)</w:t>
      </w:r>
    </w:p>
    <w:p w14:paraId="11D07CD2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Ölüm Tarihi: </w:t>
      </w:r>
    </w:p>
    <w:p w14:paraId="06514388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Toplam yaşam süresi (ay)</w:t>
      </w:r>
    </w:p>
    <w:p w14:paraId="708C9E7D" w14:textId="77777777" w:rsidR="00004FF2" w:rsidRPr="00E41A1D" w:rsidRDefault="00004FF2" w:rsidP="00004FF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E41A1D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Beklenen sonuçlar </w:t>
      </w:r>
    </w:p>
    <w:p w14:paraId="30202851" w14:textId="77777777" w:rsidR="00452514" w:rsidRPr="00452514" w:rsidRDefault="00452514" w:rsidP="00452514">
      <w:pPr>
        <w:pStyle w:val="Balk1"/>
        <w:rPr>
          <w:b w:val="0"/>
          <w:bCs w:val="0"/>
        </w:rPr>
      </w:pPr>
      <w:r w:rsidRPr="00452514">
        <w:rPr>
          <w:b w:val="0"/>
          <w:bCs w:val="0"/>
        </w:rPr>
        <w:t xml:space="preserve">KHDAK için dahi </w:t>
      </w:r>
      <w:proofErr w:type="spellStart"/>
      <w:r w:rsidRPr="00452514">
        <w:rPr>
          <w:b w:val="0"/>
          <w:bCs w:val="0"/>
        </w:rPr>
        <w:t>oligometastatik</w:t>
      </w:r>
      <w:proofErr w:type="spellEnd"/>
      <w:r w:rsidRPr="00452514">
        <w:rPr>
          <w:b w:val="0"/>
          <w:bCs w:val="0"/>
        </w:rPr>
        <w:t xml:space="preserve"> hastalık kavramında bir netlik olmadığı gibi KHAK için bir fikir birliği raporuna yetecek kadar bile çalışma bulunmamaktadır. </w:t>
      </w:r>
    </w:p>
    <w:p w14:paraId="7981DD06" w14:textId="77777777" w:rsidR="00452514" w:rsidRDefault="00452514" w:rsidP="00452514">
      <w:pPr>
        <w:pStyle w:val="Balk1"/>
        <w:rPr>
          <w:b w:val="0"/>
          <w:bCs w:val="0"/>
        </w:rPr>
      </w:pPr>
      <w:r w:rsidRPr="00452514">
        <w:rPr>
          <w:b w:val="0"/>
          <w:bCs w:val="0"/>
        </w:rPr>
        <w:t xml:space="preserve">Bu çalışma sonuçlandığında hem ülkemizden çıkan geniş bir </w:t>
      </w:r>
      <w:proofErr w:type="gramStart"/>
      <w:r w:rsidRPr="00452514">
        <w:rPr>
          <w:b w:val="0"/>
          <w:bCs w:val="0"/>
        </w:rPr>
        <w:t>popülasyon</w:t>
      </w:r>
      <w:proofErr w:type="gramEnd"/>
      <w:r w:rsidRPr="00452514">
        <w:rPr>
          <w:b w:val="0"/>
          <w:bCs w:val="0"/>
        </w:rPr>
        <w:t xml:space="preserve"> ile ortaya koyulmuş bir veri elde edileceği hem de ileride yaygın evre KHAK de daha agresif tedavi yaklaşımlarında </w:t>
      </w:r>
      <w:proofErr w:type="spellStart"/>
      <w:r w:rsidRPr="00452514">
        <w:rPr>
          <w:b w:val="0"/>
          <w:bCs w:val="0"/>
        </w:rPr>
        <w:t>endikasyonları</w:t>
      </w:r>
      <w:proofErr w:type="spellEnd"/>
      <w:r w:rsidRPr="00452514">
        <w:rPr>
          <w:b w:val="0"/>
          <w:bCs w:val="0"/>
        </w:rPr>
        <w:t xml:space="preserve"> belirlemede ışık tutacağı kanaatindeyiz.</w:t>
      </w:r>
    </w:p>
    <w:p w14:paraId="099588B0" w14:textId="77777777" w:rsidR="00004FF2" w:rsidRDefault="00004FF2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D2F4064" w14:textId="77777777" w:rsidR="003D43D1" w:rsidRDefault="003D43D1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6E5DBC7" w14:textId="7590558F" w:rsid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İlgili </w:t>
      </w:r>
      <w:proofErr w:type="gram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Kaynaklar :</w:t>
      </w:r>
      <w:proofErr w:type="gramEnd"/>
    </w:p>
    <w:p w14:paraId="553508E3" w14:textId="039855FB" w:rsidR="00237EEF" w:rsidRPr="00924526" w:rsidRDefault="00237EEF" w:rsidP="00924526">
      <w:pPr>
        <w:pStyle w:val="ListeParagraf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lastRenderedPageBreak/>
        <w:t>Shirasawa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M,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Fukui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T,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Kusuhara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S, Harada S,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Nishinarita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N,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Hiyoshi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Y et al.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Prognostic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differences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between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oligometastatic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polymetastatic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extensive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disease-small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cell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lung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cancer</w:t>
      </w:r>
      <w:proofErr w:type="spellEnd"/>
    </w:p>
    <w:p w14:paraId="6EA2BF09" w14:textId="66A20E1F" w:rsidR="00237EEF" w:rsidRPr="00924526" w:rsidRDefault="00237EEF" w:rsidP="00924526">
      <w:pPr>
        <w:pStyle w:val="ListeParagraf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Xu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LM,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Cheng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C,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Kang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M,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Luo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J,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Gong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LL,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Pang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QS et al.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Thoracic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radiotherapy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(TRT)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improved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survival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both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oligo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-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polymetastatic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extensive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stage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small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cell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lung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cancer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Sci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Rep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. 2017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Aug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23;7(1):9255.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doi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>: 10.1038/s41598-017-09775-0</w:t>
      </w:r>
    </w:p>
    <w:p w14:paraId="74879C8D" w14:textId="0FB4A2B2" w:rsidR="00237EEF" w:rsidRPr="00924526" w:rsidRDefault="00237EEF" w:rsidP="00924526">
      <w:pPr>
        <w:pStyle w:val="ListeParagraf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Giaj-Levra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N,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Giaj-Levra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M,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Durieux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V,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Novello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S,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Besse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B, Hasan B et al.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Defining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Synchronous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Oligometastatic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Non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-Small Cell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Lung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Cancer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: A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Systematic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Review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Defining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Synchronous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Oligometastatic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Non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-Small Cell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Lung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Cancer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: A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Systematic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24526">
        <w:rPr>
          <w:rFonts w:ascii="Times New Roman" w:hAnsi="Times New Roman" w:cs="Times New Roman"/>
          <w:sz w:val="24"/>
          <w:szCs w:val="24"/>
          <w:lang w:val="tr-TR"/>
        </w:rPr>
        <w:t>Review</w:t>
      </w:r>
      <w:proofErr w:type="spellEnd"/>
      <w:r w:rsidRPr="00924526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54B59C72" w14:textId="77777777" w:rsidR="00862017" w:rsidRPr="00073AD6" w:rsidRDefault="00862017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D366F46" w14:textId="77777777" w:rsidR="00142ED6" w:rsidRDefault="00142E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B2D069C" w14:textId="6B5359CA" w:rsidR="00073AD6" w:rsidRP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Araştırma </w:t>
      </w:r>
      <w:proofErr w:type="gram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Olanakları </w:t>
      </w:r>
      <w:r w:rsidRPr="00686F99">
        <w:rPr>
          <w:rFonts w:ascii="Times New Roman" w:hAnsi="Times New Roman" w:cs="Times New Roman"/>
          <w:bCs/>
          <w:sz w:val="24"/>
          <w:szCs w:val="24"/>
          <w:lang w:val="tr-TR"/>
        </w:rPr>
        <w:t>:</w:t>
      </w:r>
      <w:r w:rsidR="009B4147" w:rsidRPr="00686F99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="00686F99" w:rsidRPr="00686F99">
        <w:rPr>
          <w:rFonts w:ascii="Times New Roman" w:hAnsi="Times New Roman" w:cs="Times New Roman"/>
          <w:bCs/>
          <w:sz w:val="24"/>
          <w:szCs w:val="24"/>
          <w:lang w:val="tr-TR"/>
        </w:rPr>
        <w:t>Araştırmaya</w:t>
      </w:r>
      <w:proofErr w:type="gramEnd"/>
      <w:r w:rsidR="00686F99" w:rsidRPr="00686F99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katılmak isteyen merkez ve/veya hekimler</w:t>
      </w:r>
    </w:p>
    <w:p w14:paraId="70F1B1B8" w14:textId="77777777" w:rsidR="00A5168F" w:rsidRPr="00D92F68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92F68">
        <w:rPr>
          <w:rFonts w:ascii="Times New Roman" w:hAnsi="Times New Roman" w:cs="Times New Roman"/>
          <w:b/>
          <w:sz w:val="24"/>
          <w:szCs w:val="24"/>
          <w:lang w:val="tr-TR"/>
        </w:rPr>
        <w:t xml:space="preserve">Çalışma </w:t>
      </w:r>
      <w:proofErr w:type="gramStart"/>
      <w:r w:rsidRPr="00D92F68">
        <w:rPr>
          <w:rFonts w:ascii="Times New Roman" w:hAnsi="Times New Roman" w:cs="Times New Roman"/>
          <w:b/>
          <w:sz w:val="24"/>
          <w:szCs w:val="24"/>
          <w:lang w:val="tr-TR"/>
        </w:rPr>
        <w:t>Takvimi :</w:t>
      </w:r>
      <w:proofErr w:type="gramEnd"/>
      <w:r w:rsidR="006C4ED5" w:rsidRPr="00D92F6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496353AE" w14:textId="1B598EDB" w:rsidR="00073AD6" w:rsidRPr="00236D65" w:rsidRDefault="006C4ED5" w:rsidP="00073AD6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236D65">
        <w:rPr>
          <w:rFonts w:ascii="Times New Roman" w:hAnsi="Times New Roman" w:cs="Times New Roman"/>
          <w:sz w:val="24"/>
          <w:szCs w:val="24"/>
          <w:lang w:val="tr-TR"/>
        </w:rPr>
        <w:t>Çalışmaya katılacak merkezlerin belirlenmesi ve etik kurul onayı alınmasının ardında</w:t>
      </w:r>
      <w:r w:rsidR="00686F99" w:rsidRPr="00236D65">
        <w:rPr>
          <w:rFonts w:ascii="Times New Roman" w:hAnsi="Times New Roman" w:cs="Times New Roman"/>
          <w:sz w:val="24"/>
          <w:szCs w:val="24"/>
          <w:lang w:val="tr-TR"/>
        </w:rPr>
        <w:t>n</w:t>
      </w:r>
      <w:r w:rsidR="00686F99" w:rsidRPr="00236D65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</w:t>
      </w:r>
      <w:r w:rsidR="00A71975">
        <w:rPr>
          <w:rFonts w:ascii="Times New Roman" w:hAnsi="Times New Roman" w:cs="Times New Roman"/>
          <w:sz w:val="24"/>
          <w:szCs w:val="24"/>
          <w:lang w:val="tr-TR"/>
        </w:rPr>
        <w:t>v</w:t>
      </w:r>
      <w:r w:rsidR="00A71975" w:rsidRPr="00A7197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eri toplama </w:t>
      </w:r>
      <w:proofErr w:type="gramStart"/>
      <w:r w:rsidR="00A71975" w:rsidRPr="00A7197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süresi  6</w:t>
      </w:r>
      <w:proofErr w:type="gramEnd"/>
      <w:r w:rsidR="00A71975" w:rsidRPr="00A7197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ay (retrospektif olması nedeni ile mevcut vakalara ek olarak önümüzdeki 6 ay yeni hasta alımı yapılacaktır)</w:t>
      </w:r>
      <w:r w:rsidR="00A7197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olarak planlanmıştır. </w:t>
      </w:r>
    </w:p>
    <w:p w14:paraId="028E1F38" w14:textId="77777777" w:rsidR="00073AD6" w:rsidRP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Etik Kurul Onay Tarih ve </w:t>
      </w:r>
      <w:proofErr w:type="gram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Numarası :</w:t>
      </w:r>
      <w:proofErr w:type="gramEnd"/>
    </w:p>
    <w:p w14:paraId="21505521" w14:textId="78B8F078" w:rsidR="00073AD6" w:rsidRP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Projeye Katılan kuruluş(</w:t>
      </w:r>
      <w:proofErr w:type="spell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lar</w:t>
      </w:r>
      <w:proofErr w:type="spellEnd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) İzin Veren Yetkili İmza</w:t>
      </w:r>
      <w:r w:rsidR="00142E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: </w:t>
      </w:r>
      <w:r w:rsidR="00686F99" w:rsidRPr="00686F99">
        <w:rPr>
          <w:rFonts w:ascii="Times New Roman" w:hAnsi="Times New Roman" w:cs="Times New Roman"/>
          <w:bCs/>
          <w:sz w:val="24"/>
          <w:szCs w:val="24"/>
          <w:lang w:val="tr-TR"/>
        </w:rPr>
        <w:t>SBÜ Atatürk GHCEAH/Ankara</w:t>
      </w:r>
    </w:p>
    <w:p w14:paraId="21DE85CB" w14:textId="29B7BF33" w:rsidR="00073AD6" w:rsidRP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Araştırmacılar</w:t>
      </w:r>
      <w:r w:rsidR="002F1288">
        <w:rPr>
          <w:rFonts w:ascii="Times New Roman" w:hAnsi="Times New Roman" w:cs="Times New Roman"/>
          <w:b/>
          <w:sz w:val="24"/>
          <w:szCs w:val="24"/>
          <w:lang w:val="tr-TR"/>
        </w:rPr>
        <w:t xml:space="preserve">: </w:t>
      </w:r>
      <w:r w:rsidR="00686F99">
        <w:rPr>
          <w:rFonts w:ascii="Times New Roman" w:hAnsi="Times New Roman" w:cs="Times New Roman"/>
          <w:b/>
          <w:sz w:val="24"/>
          <w:szCs w:val="24"/>
          <w:lang w:val="tr-TR"/>
        </w:rPr>
        <w:t>Daha sonra belirlenecektir</w:t>
      </w:r>
      <w:r w:rsidR="00686F99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 xml:space="preserve"> </w:t>
      </w:r>
    </w:p>
    <w:p w14:paraId="70BF8D11" w14:textId="77777777" w:rsidR="00073AD6" w:rsidRP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Ad-</w:t>
      </w:r>
      <w:proofErr w:type="spell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Soyad</w:t>
      </w:r>
      <w:proofErr w:type="spellEnd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Unvan/Görev Birim İmza</w:t>
      </w:r>
    </w:p>
    <w:p w14:paraId="7F93BA96" w14:textId="1B0A2875" w:rsidR="00073AD6" w:rsidRP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Proje Harcamaları</w:t>
      </w:r>
      <w:r w:rsidR="00142E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: </w:t>
      </w:r>
      <w:r w:rsidR="00142ED6" w:rsidRPr="00D01018">
        <w:rPr>
          <w:rFonts w:ascii="Times New Roman" w:hAnsi="Times New Roman" w:cs="Times New Roman"/>
          <w:sz w:val="24"/>
          <w:szCs w:val="24"/>
          <w:lang w:val="tr-TR"/>
        </w:rPr>
        <w:t>Bu proje için herhangi bir harcama gerekmemektedir.</w:t>
      </w:r>
      <w:r w:rsidR="00142ED6" w:rsidRPr="00686F99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6169FE9B" w14:textId="3B219F8C" w:rsidR="00073AD6" w:rsidRP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 xml:space="preserve">Alet – Malzeme Adı </w:t>
      </w:r>
      <w:proofErr w:type="spell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Satınalma</w:t>
      </w:r>
      <w:proofErr w:type="spellEnd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Şekli Birim Fiyatı Adedi Toplam Fiyatı</w:t>
      </w:r>
      <w:r w:rsidR="00C910B7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</w:p>
    <w:p w14:paraId="3A5972BA" w14:textId="77777777" w:rsidR="00073AD6" w:rsidRP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Hizmet Alımları Bütçesi</w:t>
      </w:r>
    </w:p>
    <w:p w14:paraId="14930B10" w14:textId="77777777" w:rsidR="00073AD6" w:rsidRP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Bakım – Onarım Masrafları</w:t>
      </w:r>
    </w:p>
    <w:p w14:paraId="681C0ED8" w14:textId="77777777" w:rsidR="00073AD6" w:rsidRP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Seyahat Giderleri</w:t>
      </w:r>
    </w:p>
    <w:p w14:paraId="0548DFCD" w14:textId="472E5C97" w:rsidR="00073AD6" w:rsidRPr="00686F99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Proje Toplam </w:t>
      </w:r>
      <w:proofErr w:type="gram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Bütçesi :</w:t>
      </w:r>
      <w:r w:rsidR="00C910B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C910B7" w:rsidRPr="00D01018">
        <w:rPr>
          <w:rFonts w:ascii="Times New Roman" w:hAnsi="Times New Roman" w:cs="Times New Roman"/>
          <w:sz w:val="24"/>
          <w:szCs w:val="24"/>
          <w:lang w:val="tr-TR"/>
        </w:rPr>
        <w:t>Bu</w:t>
      </w:r>
      <w:proofErr w:type="gramEnd"/>
      <w:r w:rsidR="00C910B7" w:rsidRPr="00D01018">
        <w:rPr>
          <w:rFonts w:ascii="Times New Roman" w:hAnsi="Times New Roman" w:cs="Times New Roman"/>
          <w:sz w:val="24"/>
          <w:szCs w:val="24"/>
          <w:lang w:val="tr-TR"/>
        </w:rPr>
        <w:t xml:space="preserve"> proje bütçe gerektirmemektedir</w:t>
      </w:r>
    </w:p>
    <w:p w14:paraId="3D82AB2B" w14:textId="77777777" w:rsidR="00073AD6" w:rsidRDefault="00073AD6" w:rsidP="00897F6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6BB26CF" w14:textId="77777777" w:rsidR="00073AD6" w:rsidRDefault="00073AD6" w:rsidP="00897F6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8682936" w14:textId="77777777" w:rsidR="00073AD6" w:rsidRDefault="00073AD6" w:rsidP="00897F6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85E6C35" w14:textId="77777777" w:rsidR="00073AD6" w:rsidRDefault="00073AD6" w:rsidP="00897F6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B0BBC25" w14:textId="77777777" w:rsidR="00306688" w:rsidRDefault="00306688" w:rsidP="0030668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6684EBD" w14:textId="77777777" w:rsidR="006909D4" w:rsidRDefault="006909D4" w:rsidP="0030668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E8E6AD4" w14:textId="4BE68AD1" w:rsidR="00797EBF" w:rsidRDefault="00797EBF" w:rsidP="0030668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97EBF">
        <w:rPr>
          <w:rFonts w:ascii="Times New Roman" w:hAnsi="Times New Roman" w:cs="Times New Roman"/>
          <w:b/>
          <w:sz w:val="24"/>
          <w:szCs w:val="24"/>
          <w:lang w:val="tr-TR"/>
        </w:rPr>
        <w:t>EKLER</w:t>
      </w:r>
    </w:p>
    <w:p w14:paraId="173B13E8" w14:textId="2BFED818" w:rsidR="00797EBF" w:rsidRDefault="00797EBF" w:rsidP="00797EBF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EK-1</w:t>
      </w:r>
      <w:r w:rsidR="00306688">
        <w:rPr>
          <w:rFonts w:ascii="Times New Roman" w:hAnsi="Times New Roman" w:cs="Times New Roman"/>
          <w:b/>
          <w:sz w:val="24"/>
          <w:szCs w:val="24"/>
          <w:lang w:val="tr-TR"/>
        </w:rPr>
        <w:t xml:space="preserve">.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Definitions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smoking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status</w:t>
      </w:r>
      <w:proofErr w:type="spellEnd"/>
    </w:p>
    <w:p w14:paraId="6FAF17E6" w14:textId="0138D226" w:rsidR="00797EBF" w:rsidRDefault="00797EBF" w:rsidP="000502FC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EK-2</w:t>
      </w:r>
      <w:r w:rsidR="000502FC">
        <w:rPr>
          <w:rFonts w:ascii="Times New Roman" w:hAnsi="Times New Roman" w:cs="Times New Roman"/>
          <w:b/>
          <w:sz w:val="24"/>
          <w:szCs w:val="24"/>
          <w:lang w:val="tr-TR"/>
        </w:rPr>
        <w:t xml:space="preserve">.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IASLC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Lung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Cancer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Staging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Project: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Proposals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for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Revision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TNM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Stage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Groupings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Forthcoming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Eighth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) Edition of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TNM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Classification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for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Lung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Cancer</w:t>
      </w:r>
      <w:proofErr w:type="spellEnd"/>
    </w:p>
    <w:p w14:paraId="63CBFA5A" w14:textId="751ECD03" w:rsidR="00797EBF" w:rsidRDefault="00797EBF" w:rsidP="00797EBF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EK-3</w:t>
      </w:r>
      <w:r w:rsidR="000502FC">
        <w:rPr>
          <w:rFonts w:ascii="Times New Roman" w:hAnsi="Times New Roman" w:cs="Times New Roman"/>
          <w:b/>
          <w:sz w:val="24"/>
          <w:szCs w:val="24"/>
          <w:lang w:val="tr-TR"/>
        </w:rPr>
        <w:t xml:space="preserve">. </w:t>
      </w:r>
      <w:proofErr w:type="spellStart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>Toxicity</w:t>
      </w:r>
      <w:proofErr w:type="spellEnd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>response</w:t>
      </w:r>
      <w:proofErr w:type="spellEnd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>criteria</w:t>
      </w:r>
      <w:proofErr w:type="spellEnd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>Eastern</w:t>
      </w:r>
      <w:proofErr w:type="spellEnd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>Cooperative</w:t>
      </w:r>
      <w:proofErr w:type="spellEnd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>Oncology</w:t>
      </w:r>
      <w:proofErr w:type="spellEnd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>Group</w:t>
      </w:r>
      <w:proofErr w:type="spellEnd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2DA36938" w14:textId="735CD53E" w:rsidR="00797EBF" w:rsidRDefault="00797EBF" w:rsidP="00412CC2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EK-4</w:t>
      </w:r>
      <w:r w:rsidR="00054D39">
        <w:rPr>
          <w:rFonts w:ascii="Times New Roman" w:hAnsi="Times New Roman" w:cs="Times New Roman"/>
          <w:b/>
          <w:sz w:val="24"/>
          <w:szCs w:val="24"/>
          <w:lang w:val="tr-TR"/>
        </w:rPr>
        <w:t xml:space="preserve">. </w:t>
      </w:r>
      <w:proofErr w:type="spellStart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>Revised</w:t>
      </w:r>
      <w:proofErr w:type="spellEnd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 xml:space="preserve"> ESTS </w:t>
      </w:r>
      <w:proofErr w:type="spellStart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>guidelines</w:t>
      </w:r>
      <w:proofErr w:type="spellEnd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>for</w:t>
      </w:r>
      <w:proofErr w:type="spellEnd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>preoperative</w:t>
      </w:r>
      <w:proofErr w:type="spellEnd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>mediastinal</w:t>
      </w:r>
      <w:proofErr w:type="spellEnd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>lymph</w:t>
      </w:r>
      <w:proofErr w:type="spellEnd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>node</w:t>
      </w:r>
      <w:proofErr w:type="spellEnd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>staging</w:t>
      </w:r>
      <w:proofErr w:type="spellEnd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>for</w:t>
      </w:r>
      <w:proofErr w:type="spellEnd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>non-small-cell</w:t>
      </w:r>
      <w:proofErr w:type="spellEnd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>lung</w:t>
      </w:r>
      <w:proofErr w:type="spellEnd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>cancer</w:t>
      </w:r>
      <w:proofErr w:type="spellEnd"/>
    </w:p>
    <w:p w14:paraId="78082F08" w14:textId="0B03F61E" w:rsidR="00797EBF" w:rsidRDefault="00797EBF" w:rsidP="00D777DD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EK-5</w:t>
      </w:r>
      <w:r w:rsidR="00412CC2">
        <w:rPr>
          <w:rFonts w:ascii="Times New Roman" w:hAnsi="Times New Roman" w:cs="Times New Roman"/>
          <w:b/>
          <w:sz w:val="24"/>
          <w:szCs w:val="24"/>
          <w:lang w:val="tr-TR"/>
        </w:rPr>
        <w:t xml:space="preserve">. </w:t>
      </w:r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 xml:space="preserve">2nd ESMO </w:t>
      </w:r>
      <w:proofErr w:type="spellStart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>Consensus</w:t>
      </w:r>
      <w:proofErr w:type="spellEnd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 xml:space="preserve"> Conference on </w:t>
      </w:r>
      <w:proofErr w:type="spellStart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>Lung</w:t>
      </w:r>
      <w:proofErr w:type="spellEnd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>Cancer</w:t>
      </w:r>
      <w:proofErr w:type="spellEnd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>early-stage</w:t>
      </w:r>
      <w:proofErr w:type="spellEnd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>non-small-cell</w:t>
      </w:r>
      <w:proofErr w:type="spellEnd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>lung</w:t>
      </w:r>
      <w:proofErr w:type="spellEnd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>cancer</w:t>
      </w:r>
      <w:proofErr w:type="spellEnd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>consensus</w:t>
      </w:r>
      <w:proofErr w:type="spellEnd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 xml:space="preserve"> on </w:t>
      </w:r>
      <w:proofErr w:type="spellStart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>diagnosis</w:t>
      </w:r>
      <w:proofErr w:type="spellEnd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>treatment</w:t>
      </w:r>
      <w:proofErr w:type="spellEnd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>follow-up</w:t>
      </w:r>
      <w:proofErr w:type="spellEnd"/>
    </w:p>
    <w:p w14:paraId="3A654EBF" w14:textId="1171493F" w:rsidR="00797EBF" w:rsidRDefault="00797EBF" w:rsidP="00DF353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EK-6</w:t>
      </w:r>
      <w:r w:rsidR="00DF3539">
        <w:rPr>
          <w:rFonts w:ascii="Times New Roman" w:hAnsi="Times New Roman" w:cs="Times New Roman"/>
          <w:b/>
          <w:sz w:val="24"/>
          <w:szCs w:val="24"/>
          <w:lang w:val="tr-TR"/>
        </w:rPr>
        <w:t xml:space="preserve">. </w:t>
      </w:r>
      <w:r w:rsidR="00DF3539" w:rsidRPr="00DF3539">
        <w:rPr>
          <w:rFonts w:ascii="Times New Roman" w:hAnsi="Times New Roman" w:cs="Times New Roman"/>
          <w:sz w:val="24"/>
          <w:szCs w:val="24"/>
          <w:lang w:val="tr-TR"/>
        </w:rPr>
        <w:t xml:space="preserve">Complete </w:t>
      </w:r>
      <w:proofErr w:type="spellStart"/>
      <w:r w:rsidR="00DF3539" w:rsidRPr="00DF3539">
        <w:rPr>
          <w:rFonts w:ascii="Times New Roman" w:hAnsi="Times New Roman" w:cs="Times New Roman"/>
          <w:sz w:val="24"/>
          <w:szCs w:val="24"/>
          <w:lang w:val="tr-TR"/>
        </w:rPr>
        <w:t>resection</w:t>
      </w:r>
      <w:proofErr w:type="spellEnd"/>
      <w:r w:rsidR="00DF3539" w:rsidRPr="00DF3539"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="00DF3539" w:rsidRPr="00DF3539">
        <w:rPr>
          <w:rFonts w:ascii="Times New Roman" w:hAnsi="Times New Roman" w:cs="Times New Roman"/>
          <w:sz w:val="24"/>
          <w:szCs w:val="24"/>
          <w:lang w:val="tr-TR"/>
        </w:rPr>
        <w:t>lung</w:t>
      </w:r>
      <w:proofErr w:type="spellEnd"/>
      <w:r w:rsidR="00DF3539" w:rsidRPr="00DF353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F3539" w:rsidRPr="00DF3539">
        <w:rPr>
          <w:rFonts w:ascii="Times New Roman" w:hAnsi="Times New Roman" w:cs="Times New Roman"/>
          <w:sz w:val="24"/>
          <w:szCs w:val="24"/>
          <w:lang w:val="tr-TR"/>
        </w:rPr>
        <w:t>cancer</w:t>
      </w:r>
      <w:proofErr w:type="spellEnd"/>
      <w:r w:rsidR="00DF3539" w:rsidRPr="00DF353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F3539" w:rsidRPr="00DF3539">
        <w:rPr>
          <w:rFonts w:ascii="Times New Roman" w:hAnsi="Times New Roman" w:cs="Times New Roman"/>
          <w:sz w:val="24"/>
          <w:szCs w:val="24"/>
          <w:lang w:val="tr-TR"/>
        </w:rPr>
        <w:t>surgery</w:t>
      </w:r>
      <w:proofErr w:type="spellEnd"/>
      <w:r w:rsidR="00DF3539" w:rsidRPr="00DF3539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="00DF3539" w:rsidRPr="00DF3539">
        <w:rPr>
          <w:rFonts w:ascii="Times New Roman" w:hAnsi="Times New Roman" w:cs="Times New Roman"/>
          <w:sz w:val="24"/>
          <w:szCs w:val="24"/>
          <w:lang w:val="tr-TR"/>
        </w:rPr>
        <w:t>proposed</w:t>
      </w:r>
      <w:proofErr w:type="spellEnd"/>
      <w:r w:rsidR="00DF3539" w:rsidRPr="00DF353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F3539" w:rsidRPr="00DF3539">
        <w:rPr>
          <w:rFonts w:ascii="Times New Roman" w:hAnsi="Times New Roman" w:cs="Times New Roman"/>
          <w:sz w:val="24"/>
          <w:szCs w:val="24"/>
          <w:lang w:val="tr-TR"/>
        </w:rPr>
        <w:t>definition</w:t>
      </w:r>
      <w:proofErr w:type="spellEnd"/>
    </w:p>
    <w:p w14:paraId="4213A265" w14:textId="0649D27D" w:rsidR="00630370" w:rsidRDefault="00630370" w:rsidP="00DF353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91CB80F" w14:textId="04886003" w:rsidR="00630370" w:rsidRPr="00797EBF" w:rsidRDefault="00630370" w:rsidP="0063037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630370" w:rsidRPr="00797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96C"/>
    <w:multiLevelType w:val="hybridMultilevel"/>
    <w:tmpl w:val="909E9246"/>
    <w:lvl w:ilvl="0" w:tplc="1F4E7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7687"/>
    <w:multiLevelType w:val="hybridMultilevel"/>
    <w:tmpl w:val="0EF07C46"/>
    <w:lvl w:ilvl="0" w:tplc="AA3A1C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55863"/>
    <w:multiLevelType w:val="hybridMultilevel"/>
    <w:tmpl w:val="27E253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23FF1"/>
    <w:multiLevelType w:val="hybridMultilevel"/>
    <w:tmpl w:val="BD7821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53F84"/>
    <w:multiLevelType w:val="hybridMultilevel"/>
    <w:tmpl w:val="F8800E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65406"/>
    <w:multiLevelType w:val="hybridMultilevel"/>
    <w:tmpl w:val="B8D0AB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A167E"/>
    <w:multiLevelType w:val="hybridMultilevel"/>
    <w:tmpl w:val="292A7F34"/>
    <w:lvl w:ilvl="0" w:tplc="8A962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15B57"/>
    <w:multiLevelType w:val="hybridMultilevel"/>
    <w:tmpl w:val="26C2283A"/>
    <w:lvl w:ilvl="0" w:tplc="96B2A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751DC"/>
    <w:multiLevelType w:val="hybridMultilevel"/>
    <w:tmpl w:val="D046A9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17"/>
    <w:rsid w:val="00004FF2"/>
    <w:rsid w:val="00005986"/>
    <w:rsid w:val="00023425"/>
    <w:rsid w:val="00041C55"/>
    <w:rsid w:val="00046E56"/>
    <w:rsid w:val="000500E4"/>
    <w:rsid w:val="000502FC"/>
    <w:rsid w:val="00054D39"/>
    <w:rsid w:val="00060198"/>
    <w:rsid w:val="00062329"/>
    <w:rsid w:val="00066102"/>
    <w:rsid w:val="00066ED7"/>
    <w:rsid w:val="00073AD6"/>
    <w:rsid w:val="0009016B"/>
    <w:rsid w:val="00095748"/>
    <w:rsid w:val="0009706E"/>
    <w:rsid w:val="00097A7F"/>
    <w:rsid w:val="000A1B0F"/>
    <w:rsid w:val="000A2D84"/>
    <w:rsid w:val="000A6C26"/>
    <w:rsid w:val="000B111C"/>
    <w:rsid w:val="000B6417"/>
    <w:rsid w:val="000C47C1"/>
    <w:rsid w:val="000F0DA4"/>
    <w:rsid w:val="000F1A95"/>
    <w:rsid w:val="000F4579"/>
    <w:rsid w:val="00103B09"/>
    <w:rsid w:val="0012633E"/>
    <w:rsid w:val="00127750"/>
    <w:rsid w:val="00131081"/>
    <w:rsid w:val="00133A79"/>
    <w:rsid w:val="001368C3"/>
    <w:rsid w:val="00142164"/>
    <w:rsid w:val="00142ED6"/>
    <w:rsid w:val="001725E1"/>
    <w:rsid w:val="00185283"/>
    <w:rsid w:val="001938B7"/>
    <w:rsid w:val="001946AB"/>
    <w:rsid w:val="001A2524"/>
    <w:rsid w:val="001A4BF5"/>
    <w:rsid w:val="001A6EFD"/>
    <w:rsid w:val="001B09B2"/>
    <w:rsid w:val="001B35F0"/>
    <w:rsid w:val="001C1FB4"/>
    <w:rsid w:val="001C7A82"/>
    <w:rsid w:val="001D145D"/>
    <w:rsid w:val="001E604A"/>
    <w:rsid w:val="001E7033"/>
    <w:rsid w:val="00205049"/>
    <w:rsid w:val="002063FB"/>
    <w:rsid w:val="0021679B"/>
    <w:rsid w:val="00225AAD"/>
    <w:rsid w:val="00236D65"/>
    <w:rsid w:val="00237EEF"/>
    <w:rsid w:val="00240235"/>
    <w:rsid w:val="002423FD"/>
    <w:rsid w:val="0024272C"/>
    <w:rsid w:val="00245135"/>
    <w:rsid w:val="00246BD7"/>
    <w:rsid w:val="00251E65"/>
    <w:rsid w:val="00254D80"/>
    <w:rsid w:val="00255C90"/>
    <w:rsid w:val="00263891"/>
    <w:rsid w:val="00264676"/>
    <w:rsid w:val="00290F60"/>
    <w:rsid w:val="00296166"/>
    <w:rsid w:val="002A117A"/>
    <w:rsid w:val="002A191D"/>
    <w:rsid w:val="002B7845"/>
    <w:rsid w:val="002C6EF3"/>
    <w:rsid w:val="002D0689"/>
    <w:rsid w:val="002D32DD"/>
    <w:rsid w:val="002D541F"/>
    <w:rsid w:val="002E189F"/>
    <w:rsid w:val="002E2294"/>
    <w:rsid w:val="002E2C2F"/>
    <w:rsid w:val="002E3B40"/>
    <w:rsid w:val="002E4AC9"/>
    <w:rsid w:val="002F10F2"/>
    <w:rsid w:val="002F1288"/>
    <w:rsid w:val="002F1DCA"/>
    <w:rsid w:val="002F1E35"/>
    <w:rsid w:val="00306688"/>
    <w:rsid w:val="0031003D"/>
    <w:rsid w:val="00316E9A"/>
    <w:rsid w:val="00333B13"/>
    <w:rsid w:val="00335D1B"/>
    <w:rsid w:val="00336DD1"/>
    <w:rsid w:val="00341EF6"/>
    <w:rsid w:val="00342B86"/>
    <w:rsid w:val="00347BC9"/>
    <w:rsid w:val="00351C50"/>
    <w:rsid w:val="00352190"/>
    <w:rsid w:val="00354CA5"/>
    <w:rsid w:val="0035792E"/>
    <w:rsid w:val="00363394"/>
    <w:rsid w:val="00364302"/>
    <w:rsid w:val="0039103C"/>
    <w:rsid w:val="00393CCF"/>
    <w:rsid w:val="003A5EE4"/>
    <w:rsid w:val="003B306B"/>
    <w:rsid w:val="003D43D1"/>
    <w:rsid w:val="003E2FE8"/>
    <w:rsid w:val="003F1ED3"/>
    <w:rsid w:val="003F2CFB"/>
    <w:rsid w:val="003F3EC9"/>
    <w:rsid w:val="003F4849"/>
    <w:rsid w:val="003F64F8"/>
    <w:rsid w:val="004032BA"/>
    <w:rsid w:val="0040350E"/>
    <w:rsid w:val="00404FD8"/>
    <w:rsid w:val="004105BF"/>
    <w:rsid w:val="00412180"/>
    <w:rsid w:val="00412CC2"/>
    <w:rsid w:val="00413341"/>
    <w:rsid w:val="00421D90"/>
    <w:rsid w:val="00424C34"/>
    <w:rsid w:val="00424D66"/>
    <w:rsid w:val="00425DA7"/>
    <w:rsid w:val="00437EE7"/>
    <w:rsid w:val="00440E18"/>
    <w:rsid w:val="00440F4C"/>
    <w:rsid w:val="00446A6F"/>
    <w:rsid w:val="00451173"/>
    <w:rsid w:val="00452514"/>
    <w:rsid w:val="00453B2C"/>
    <w:rsid w:val="004547B4"/>
    <w:rsid w:val="00454C78"/>
    <w:rsid w:val="00456F1B"/>
    <w:rsid w:val="00461AD6"/>
    <w:rsid w:val="004664F9"/>
    <w:rsid w:val="00483712"/>
    <w:rsid w:val="004866D3"/>
    <w:rsid w:val="00487F62"/>
    <w:rsid w:val="004A28AB"/>
    <w:rsid w:val="004A4F5E"/>
    <w:rsid w:val="004A5469"/>
    <w:rsid w:val="004A54EA"/>
    <w:rsid w:val="004B2108"/>
    <w:rsid w:val="004C78EE"/>
    <w:rsid w:val="004D4FDE"/>
    <w:rsid w:val="004E396E"/>
    <w:rsid w:val="004E42E1"/>
    <w:rsid w:val="004E48E8"/>
    <w:rsid w:val="004E66EC"/>
    <w:rsid w:val="004F2CA3"/>
    <w:rsid w:val="00503718"/>
    <w:rsid w:val="0051564D"/>
    <w:rsid w:val="00521F00"/>
    <w:rsid w:val="00522B2E"/>
    <w:rsid w:val="00524607"/>
    <w:rsid w:val="00524C00"/>
    <w:rsid w:val="0053216F"/>
    <w:rsid w:val="005328B3"/>
    <w:rsid w:val="00540B86"/>
    <w:rsid w:val="005416C0"/>
    <w:rsid w:val="0055166D"/>
    <w:rsid w:val="00554319"/>
    <w:rsid w:val="00555CB5"/>
    <w:rsid w:val="005708C4"/>
    <w:rsid w:val="00573AA5"/>
    <w:rsid w:val="00576F24"/>
    <w:rsid w:val="005830CB"/>
    <w:rsid w:val="0058637E"/>
    <w:rsid w:val="00587B1D"/>
    <w:rsid w:val="005A4157"/>
    <w:rsid w:val="005C6EFC"/>
    <w:rsid w:val="005C7968"/>
    <w:rsid w:val="005C7EF6"/>
    <w:rsid w:val="005D13A5"/>
    <w:rsid w:val="005D1ED2"/>
    <w:rsid w:val="005D6F0F"/>
    <w:rsid w:val="005D722B"/>
    <w:rsid w:val="005E3E2F"/>
    <w:rsid w:val="005E4743"/>
    <w:rsid w:val="005E62C9"/>
    <w:rsid w:val="005F2E7A"/>
    <w:rsid w:val="005F4698"/>
    <w:rsid w:val="00623770"/>
    <w:rsid w:val="00630370"/>
    <w:rsid w:val="00630646"/>
    <w:rsid w:val="0063533D"/>
    <w:rsid w:val="006414FA"/>
    <w:rsid w:val="00655E12"/>
    <w:rsid w:val="006560CB"/>
    <w:rsid w:val="00656B25"/>
    <w:rsid w:val="006643E2"/>
    <w:rsid w:val="00666196"/>
    <w:rsid w:val="006706AA"/>
    <w:rsid w:val="0067282F"/>
    <w:rsid w:val="00672FFE"/>
    <w:rsid w:val="006762F3"/>
    <w:rsid w:val="0068321D"/>
    <w:rsid w:val="006859A2"/>
    <w:rsid w:val="00686F99"/>
    <w:rsid w:val="006909D4"/>
    <w:rsid w:val="00694B2F"/>
    <w:rsid w:val="006B716A"/>
    <w:rsid w:val="006C1700"/>
    <w:rsid w:val="006C3D5C"/>
    <w:rsid w:val="006C43DF"/>
    <w:rsid w:val="006C4ED5"/>
    <w:rsid w:val="006C5029"/>
    <w:rsid w:val="006C50B1"/>
    <w:rsid w:val="006D4EDE"/>
    <w:rsid w:val="006D6950"/>
    <w:rsid w:val="006D6AD8"/>
    <w:rsid w:val="006E7711"/>
    <w:rsid w:val="006F437C"/>
    <w:rsid w:val="0071182E"/>
    <w:rsid w:val="00714928"/>
    <w:rsid w:val="007172B9"/>
    <w:rsid w:val="007268D0"/>
    <w:rsid w:val="007335BF"/>
    <w:rsid w:val="007441FE"/>
    <w:rsid w:val="00746B6F"/>
    <w:rsid w:val="00754729"/>
    <w:rsid w:val="00755841"/>
    <w:rsid w:val="00762C84"/>
    <w:rsid w:val="00773B80"/>
    <w:rsid w:val="00774DAF"/>
    <w:rsid w:val="00797EBF"/>
    <w:rsid w:val="007A7E81"/>
    <w:rsid w:val="007C5350"/>
    <w:rsid w:val="007D0893"/>
    <w:rsid w:val="007D47F3"/>
    <w:rsid w:val="007E78F2"/>
    <w:rsid w:val="007F001A"/>
    <w:rsid w:val="007F0499"/>
    <w:rsid w:val="00804BDC"/>
    <w:rsid w:val="00813C38"/>
    <w:rsid w:val="00813C44"/>
    <w:rsid w:val="00820CE6"/>
    <w:rsid w:val="00825DEA"/>
    <w:rsid w:val="008264D8"/>
    <w:rsid w:val="0082689C"/>
    <w:rsid w:val="00826991"/>
    <w:rsid w:val="008375C7"/>
    <w:rsid w:val="0084198C"/>
    <w:rsid w:val="00842195"/>
    <w:rsid w:val="00862017"/>
    <w:rsid w:val="008666F8"/>
    <w:rsid w:val="0088459E"/>
    <w:rsid w:val="00890201"/>
    <w:rsid w:val="0089173F"/>
    <w:rsid w:val="00893FAE"/>
    <w:rsid w:val="008941E0"/>
    <w:rsid w:val="00897D1D"/>
    <w:rsid w:val="00897F6C"/>
    <w:rsid w:val="008A1336"/>
    <w:rsid w:val="008A5F8E"/>
    <w:rsid w:val="008A7068"/>
    <w:rsid w:val="008A7484"/>
    <w:rsid w:val="008C20EB"/>
    <w:rsid w:val="008D78C0"/>
    <w:rsid w:val="008E3846"/>
    <w:rsid w:val="008E64AD"/>
    <w:rsid w:val="008F5314"/>
    <w:rsid w:val="00913019"/>
    <w:rsid w:val="00913842"/>
    <w:rsid w:val="00924526"/>
    <w:rsid w:val="00931009"/>
    <w:rsid w:val="00931764"/>
    <w:rsid w:val="0093430F"/>
    <w:rsid w:val="00937371"/>
    <w:rsid w:val="00954464"/>
    <w:rsid w:val="00954518"/>
    <w:rsid w:val="00957B51"/>
    <w:rsid w:val="00960AB1"/>
    <w:rsid w:val="00965750"/>
    <w:rsid w:val="00972539"/>
    <w:rsid w:val="009751DD"/>
    <w:rsid w:val="00975D65"/>
    <w:rsid w:val="00981445"/>
    <w:rsid w:val="009814DA"/>
    <w:rsid w:val="00993C8C"/>
    <w:rsid w:val="009952B7"/>
    <w:rsid w:val="00997523"/>
    <w:rsid w:val="009979EF"/>
    <w:rsid w:val="009A5FA1"/>
    <w:rsid w:val="009A64E6"/>
    <w:rsid w:val="009B4147"/>
    <w:rsid w:val="009B482D"/>
    <w:rsid w:val="009C4DED"/>
    <w:rsid w:val="009D0926"/>
    <w:rsid w:val="009D54D1"/>
    <w:rsid w:val="009D6FA3"/>
    <w:rsid w:val="009D7642"/>
    <w:rsid w:val="009E5C2E"/>
    <w:rsid w:val="009E6658"/>
    <w:rsid w:val="009F471E"/>
    <w:rsid w:val="009F7444"/>
    <w:rsid w:val="00A13DC4"/>
    <w:rsid w:val="00A173AE"/>
    <w:rsid w:val="00A20A15"/>
    <w:rsid w:val="00A2404B"/>
    <w:rsid w:val="00A25540"/>
    <w:rsid w:val="00A358FA"/>
    <w:rsid w:val="00A46C61"/>
    <w:rsid w:val="00A5168F"/>
    <w:rsid w:val="00A53246"/>
    <w:rsid w:val="00A54727"/>
    <w:rsid w:val="00A62228"/>
    <w:rsid w:val="00A63CFB"/>
    <w:rsid w:val="00A71975"/>
    <w:rsid w:val="00A71B72"/>
    <w:rsid w:val="00A82C14"/>
    <w:rsid w:val="00A92128"/>
    <w:rsid w:val="00AA1914"/>
    <w:rsid w:val="00AA25C1"/>
    <w:rsid w:val="00AB3035"/>
    <w:rsid w:val="00AD52F2"/>
    <w:rsid w:val="00AE1D9C"/>
    <w:rsid w:val="00AE59DF"/>
    <w:rsid w:val="00B02479"/>
    <w:rsid w:val="00B05591"/>
    <w:rsid w:val="00B217F0"/>
    <w:rsid w:val="00B27E3D"/>
    <w:rsid w:val="00B372EB"/>
    <w:rsid w:val="00B420DA"/>
    <w:rsid w:val="00B67C90"/>
    <w:rsid w:val="00B7446B"/>
    <w:rsid w:val="00B76101"/>
    <w:rsid w:val="00B8238D"/>
    <w:rsid w:val="00B86314"/>
    <w:rsid w:val="00B874ED"/>
    <w:rsid w:val="00B905B9"/>
    <w:rsid w:val="00BB0332"/>
    <w:rsid w:val="00BC0E64"/>
    <w:rsid w:val="00BC139E"/>
    <w:rsid w:val="00BC56EC"/>
    <w:rsid w:val="00BC5F58"/>
    <w:rsid w:val="00BF680D"/>
    <w:rsid w:val="00C20A6F"/>
    <w:rsid w:val="00C44A2C"/>
    <w:rsid w:val="00C54237"/>
    <w:rsid w:val="00C54EB4"/>
    <w:rsid w:val="00C84643"/>
    <w:rsid w:val="00C910B7"/>
    <w:rsid w:val="00C942F4"/>
    <w:rsid w:val="00C948C1"/>
    <w:rsid w:val="00CA7903"/>
    <w:rsid w:val="00CC2FB4"/>
    <w:rsid w:val="00CC343E"/>
    <w:rsid w:val="00CC3452"/>
    <w:rsid w:val="00CC3773"/>
    <w:rsid w:val="00CD2EF6"/>
    <w:rsid w:val="00CE0419"/>
    <w:rsid w:val="00CE07AF"/>
    <w:rsid w:val="00CE7470"/>
    <w:rsid w:val="00CF682A"/>
    <w:rsid w:val="00D01018"/>
    <w:rsid w:val="00D10939"/>
    <w:rsid w:val="00D115AD"/>
    <w:rsid w:val="00D341C4"/>
    <w:rsid w:val="00D519ED"/>
    <w:rsid w:val="00D53DEF"/>
    <w:rsid w:val="00D613D7"/>
    <w:rsid w:val="00D61BFE"/>
    <w:rsid w:val="00D622BC"/>
    <w:rsid w:val="00D653BE"/>
    <w:rsid w:val="00D71126"/>
    <w:rsid w:val="00D777DD"/>
    <w:rsid w:val="00D85039"/>
    <w:rsid w:val="00D91D7D"/>
    <w:rsid w:val="00D92F68"/>
    <w:rsid w:val="00DA24DD"/>
    <w:rsid w:val="00DA717E"/>
    <w:rsid w:val="00DA7413"/>
    <w:rsid w:val="00DB03D4"/>
    <w:rsid w:val="00DB3881"/>
    <w:rsid w:val="00DC4727"/>
    <w:rsid w:val="00DF3539"/>
    <w:rsid w:val="00DF6B6B"/>
    <w:rsid w:val="00DF6BA4"/>
    <w:rsid w:val="00E21938"/>
    <w:rsid w:val="00E2680D"/>
    <w:rsid w:val="00E26D0B"/>
    <w:rsid w:val="00E30ED5"/>
    <w:rsid w:val="00E32675"/>
    <w:rsid w:val="00E32952"/>
    <w:rsid w:val="00E41A1D"/>
    <w:rsid w:val="00E427E3"/>
    <w:rsid w:val="00E51C6D"/>
    <w:rsid w:val="00E563F5"/>
    <w:rsid w:val="00E56557"/>
    <w:rsid w:val="00E56B4F"/>
    <w:rsid w:val="00E638FB"/>
    <w:rsid w:val="00E7359A"/>
    <w:rsid w:val="00E74874"/>
    <w:rsid w:val="00E76749"/>
    <w:rsid w:val="00E77137"/>
    <w:rsid w:val="00E84457"/>
    <w:rsid w:val="00EA0217"/>
    <w:rsid w:val="00EA14E4"/>
    <w:rsid w:val="00EA6D6E"/>
    <w:rsid w:val="00EB0208"/>
    <w:rsid w:val="00EB4DA6"/>
    <w:rsid w:val="00EC4E46"/>
    <w:rsid w:val="00ED1839"/>
    <w:rsid w:val="00F041F5"/>
    <w:rsid w:val="00F04B65"/>
    <w:rsid w:val="00F04C94"/>
    <w:rsid w:val="00F06D1C"/>
    <w:rsid w:val="00F243E6"/>
    <w:rsid w:val="00F43FED"/>
    <w:rsid w:val="00F44575"/>
    <w:rsid w:val="00F526B3"/>
    <w:rsid w:val="00F620F6"/>
    <w:rsid w:val="00F70938"/>
    <w:rsid w:val="00F72F11"/>
    <w:rsid w:val="00F816E9"/>
    <w:rsid w:val="00F91995"/>
    <w:rsid w:val="00F945F6"/>
    <w:rsid w:val="00FA1AEC"/>
    <w:rsid w:val="00FB28FF"/>
    <w:rsid w:val="00FB4F52"/>
    <w:rsid w:val="00FB777C"/>
    <w:rsid w:val="00FC30CD"/>
    <w:rsid w:val="00FC73EB"/>
    <w:rsid w:val="00FD42C3"/>
    <w:rsid w:val="00FD5D9C"/>
    <w:rsid w:val="00FD7F76"/>
    <w:rsid w:val="00FE0C43"/>
    <w:rsid w:val="00FE5187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EC37A4"/>
  <w15:chartTrackingRefBased/>
  <w15:docId w15:val="{862C2A36-CCA6-497E-8487-D0DBE434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FB777C"/>
    <w:pPr>
      <w:keepNext/>
      <w:spacing w:line="480" w:lineRule="auto"/>
      <w:jc w:val="both"/>
      <w:outlineLvl w:val="0"/>
    </w:pPr>
    <w:rPr>
      <w:rFonts w:ascii="Times New Roman" w:hAnsi="Times New Roman" w:cs="Times New Roman"/>
      <w:b/>
      <w:bCs/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6B2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B4DA6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B777C"/>
    <w:rPr>
      <w:rFonts w:ascii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555CB5"/>
    <w:pPr>
      <w:spacing w:line="480" w:lineRule="auto"/>
    </w:pPr>
    <w:rPr>
      <w:rFonts w:ascii="Times New Roman" w:hAnsi="Times New Roman" w:cs="Times New Roman"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555CB5"/>
    <w:rPr>
      <w:rFonts w:ascii="Times New Roman" w:hAnsi="Times New Roman" w:cs="Times New Roman"/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86F99"/>
    <w:pPr>
      <w:spacing w:line="480" w:lineRule="auto"/>
      <w:ind w:firstLine="708"/>
      <w:jc w:val="both"/>
    </w:pPr>
    <w:rPr>
      <w:rFonts w:ascii="Times New Roman" w:hAnsi="Times New Roman" w:cs="Times New Roman"/>
      <w:sz w:val="24"/>
      <w:szCs w:val="24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686F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6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6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1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1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89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1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6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727">
          <w:marLeft w:val="547"/>
          <w:marRight w:val="0"/>
          <w:marTop w:val="115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7772">
          <w:marLeft w:val="547"/>
          <w:marRight w:val="0"/>
          <w:marTop w:val="115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091">
          <w:marLeft w:val="547"/>
          <w:marRight w:val="0"/>
          <w:marTop w:val="115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208">
          <w:marLeft w:val="547"/>
          <w:marRight w:val="0"/>
          <w:marTop w:val="115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87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93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25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ahatuzeldr@yahoo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/pinarakinn@gmail.com/" TargetMode="External"/><Relationship Id="rId5" Type="http://schemas.openxmlformats.org/officeDocument/2006/relationships/hyperlink" Target="mailto:pinarakinn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Akın</dc:creator>
  <cp:keywords/>
  <dc:description/>
  <cp:lastModifiedBy>Pınar Akın</cp:lastModifiedBy>
  <cp:revision>8</cp:revision>
  <dcterms:created xsi:type="dcterms:W3CDTF">2020-07-29T03:40:00Z</dcterms:created>
  <dcterms:modified xsi:type="dcterms:W3CDTF">2020-07-29T04:01:00Z</dcterms:modified>
</cp:coreProperties>
</file>